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0E" w:rsidRPr="002C0C0E" w:rsidRDefault="002C0C0E" w:rsidP="002C0C0E">
      <w:pPr>
        <w:jc w:val="center"/>
        <w:rPr>
          <w:b/>
          <w:sz w:val="28"/>
        </w:rPr>
      </w:pPr>
      <w:bookmarkStart w:id="0" w:name="_GoBack"/>
      <w:bookmarkEnd w:id="0"/>
      <w:r w:rsidRPr="002C0C0E">
        <w:rPr>
          <w:b/>
          <w:sz w:val="28"/>
        </w:rPr>
        <w:t>Scrutiny Work Programme 2014 - 2015</w:t>
      </w:r>
    </w:p>
    <w:p w:rsidR="002C0C0E" w:rsidRPr="002C0C0E" w:rsidRDefault="002C0C0E" w:rsidP="002C0C0E"/>
    <w:p w:rsidR="002C0C0E" w:rsidRPr="002C0C0E" w:rsidRDefault="002C0C0E" w:rsidP="002C0C0E">
      <w:r w:rsidRPr="002C0C0E">
        <w:t>This programme represents the work of Scrutiny, including panel work and Committee items.  The work programme is divided under the following headings:</w:t>
      </w:r>
    </w:p>
    <w:p w:rsidR="002C0C0E" w:rsidRPr="002C0C0E" w:rsidRDefault="002C0C0E" w:rsidP="002C0C0E"/>
    <w:p w:rsidR="002C0C0E" w:rsidRPr="002C0C0E" w:rsidRDefault="002C0C0E" w:rsidP="002C0C0E">
      <w:pPr>
        <w:numPr>
          <w:ilvl w:val="0"/>
          <w:numId w:val="1"/>
        </w:numPr>
        <w:contextualSpacing/>
      </w:pPr>
      <w:r w:rsidRPr="002C0C0E">
        <w:t xml:space="preserve">Standing Panels </w:t>
      </w:r>
    </w:p>
    <w:p w:rsidR="002C0C0E" w:rsidRPr="002C0C0E" w:rsidRDefault="002C0C0E" w:rsidP="002C0C0E">
      <w:pPr>
        <w:numPr>
          <w:ilvl w:val="0"/>
          <w:numId w:val="1"/>
        </w:numPr>
      </w:pPr>
      <w:r w:rsidRPr="002C0C0E">
        <w:t>Review Panels in progress</w:t>
      </w:r>
    </w:p>
    <w:p w:rsidR="002C0C0E" w:rsidRPr="002C0C0E" w:rsidRDefault="002C0C0E" w:rsidP="002C0C0E">
      <w:pPr>
        <w:numPr>
          <w:ilvl w:val="0"/>
          <w:numId w:val="1"/>
        </w:numPr>
      </w:pPr>
      <w:r w:rsidRPr="002C0C0E">
        <w:t>Potential Review Panels (to be established if and when resources allow)</w:t>
      </w:r>
    </w:p>
    <w:p w:rsidR="002C0C0E" w:rsidRPr="002C0C0E" w:rsidRDefault="002C0C0E" w:rsidP="002C0C0E">
      <w:pPr>
        <w:numPr>
          <w:ilvl w:val="0"/>
          <w:numId w:val="1"/>
        </w:numPr>
        <w:contextualSpacing/>
      </w:pPr>
      <w:r w:rsidRPr="002C0C0E">
        <w:t xml:space="preserve">Items for Scrutiny Committee meetings </w:t>
      </w:r>
    </w:p>
    <w:p w:rsidR="002C0C0E" w:rsidRDefault="002C0C0E" w:rsidP="002C0C0E">
      <w:pPr>
        <w:numPr>
          <w:ilvl w:val="0"/>
          <w:numId w:val="1"/>
        </w:numPr>
        <w:contextualSpacing/>
      </w:pPr>
      <w:r w:rsidRPr="002C0C0E">
        <w:t>Draft Scrutiny Committee agenda schedule</w:t>
      </w:r>
    </w:p>
    <w:p w:rsidR="0022558D" w:rsidRPr="002C0C0E" w:rsidRDefault="0022558D" w:rsidP="0022558D">
      <w:pPr>
        <w:numPr>
          <w:ilvl w:val="0"/>
          <w:numId w:val="1"/>
        </w:numPr>
        <w:contextualSpacing/>
      </w:pPr>
      <w:r w:rsidRPr="002C0C0E">
        <w:t>Items called in and Councillor calls for action</w:t>
      </w:r>
    </w:p>
    <w:p w:rsidR="0022558D" w:rsidRPr="002C0C0E" w:rsidRDefault="0022558D" w:rsidP="0022558D">
      <w:pPr>
        <w:numPr>
          <w:ilvl w:val="0"/>
          <w:numId w:val="1"/>
        </w:numPr>
        <w:contextualSpacing/>
      </w:pPr>
      <w:r w:rsidRPr="002C0C0E">
        <w:t>Items referred to Scrutiny by Council</w:t>
      </w:r>
    </w:p>
    <w:p w:rsidR="002C0C0E" w:rsidRPr="002C0C0E" w:rsidRDefault="002C0C0E" w:rsidP="002C0C0E"/>
    <w:p w:rsidR="002C0C0E" w:rsidRPr="002C0C0E" w:rsidRDefault="002C0C0E" w:rsidP="002C0C0E"/>
    <w:p w:rsidR="002C0C0E" w:rsidRPr="002C0C0E" w:rsidRDefault="002C0C0E" w:rsidP="00365FAA">
      <w:pPr>
        <w:numPr>
          <w:ilvl w:val="0"/>
          <w:numId w:val="10"/>
        </w:numPr>
        <w:contextualSpacing/>
        <w:rPr>
          <w:b/>
          <w:u w:val="single"/>
        </w:rPr>
      </w:pPr>
      <w:r w:rsidRPr="002C0C0E">
        <w:rPr>
          <w:b/>
          <w:u w:val="single"/>
        </w:rPr>
        <w:t>Standing Panels</w:t>
      </w:r>
    </w:p>
    <w:p w:rsidR="002C0C0E" w:rsidRPr="002C0C0E" w:rsidRDefault="002C0C0E" w:rsidP="002C0C0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961"/>
        <w:gridCol w:w="5670"/>
      </w:tblGrid>
      <w:tr w:rsidR="002C0C0E" w:rsidRPr="002C0C0E" w:rsidTr="00665849">
        <w:trPr>
          <w:trHeight w:val="817"/>
        </w:trPr>
        <w:tc>
          <w:tcPr>
            <w:tcW w:w="3686" w:type="dxa"/>
            <w:tcBorders>
              <w:bottom w:val="single" w:sz="4" w:space="0" w:color="auto"/>
            </w:tcBorders>
            <w:shd w:val="clear" w:color="auto" w:fill="auto"/>
            <w:vAlign w:val="center"/>
          </w:tcPr>
          <w:p w:rsidR="002C0C0E" w:rsidRPr="002C0C0E" w:rsidRDefault="002C0C0E" w:rsidP="002C0C0E">
            <w:pPr>
              <w:rPr>
                <w:b/>
              </w:rPr>
            </w:pPr>
            <w:r w:rsidRPr="002C0C0E">
              <w:rPr>
                <w:b/>
              </w:rPr>
              <w:t>Topic</w:t>
            </w:r>
          </w:p>
        </w:tc>
        <w:tc>
          <w:tcPr>
            <w:tcW w:w="4961" w:type="dxa"/>
            <w:tcBorders>
              <w:bottom w:val="single" w:sz="4" w:space="0" w:color="auto"/>
            </w:tcBorders>
            <w:shd w:val="clear" w:color="auto" w:fill="auto"/>
            <w:vAlign w:val="center"/>
          </w:tcPr>
          <w:p w:rsidR="002C0C0E" w:rsidRPr="002C0C0E" w:rsidRDefault="002C0C0E" w:rsidP="002C0C0E">
            <w:pPr>
              <w:rPr>
                <w:b/>
              </w:rPr>
            </w:pPr>
            <w:r w:rsidRPr="002C0C0E">
              <w:rPr>
                <w:b/>
              </w:rPr>
              <w:t>Area(s) for focus</w:t>
            </w:r>
          </w:p>
        </w:tc>
        <w:tc>
          <w:tcPr>
            <w:tcW w:w="5670" w:type="dxa"/>
            <w:tcBorders>
              <w:bottom w:val="single" w:sz="4" w:space="0" w:color="auto"/>
            </w:tcBorders>
            <w:shd w:val="clear" w:color="auto" w:fill="auto"/>
            <w:vAlign w:val="center"/>
          </w:tcPr>
          <w:p w:rsidR="002C0C0E" w:rsidRPr="002C0C0E" w:rsidRDefault="002C0C0E" w:rsidP="002C0C0E">
            <w:pPr>
              <w:rPr>
                <w:b/>
              </w:rPr>
            </w:pPr>
            <w:r w:rsidRPr="002C0C0E">
              <w:rPr>
                <w:b/>
              </w:rPr>
              <w:t>Nominated councillors (no substitutions allowed</w:t>
            </w:r>
          </w:p>
        </w:tc>
      </w:tr>
      <w:tr w:rsidR="002C0C0E" w:rsidRPr="002C0C0E" w:rsidTr="00665849">
        <w:tc>
          <w:tcPr>
            <w:tcW w:w="3686" w:type="dxa"/>
            <w:tcBorders>
              <w:bottom w:val="single" w:sz="4" w:space="0" w:color="auto"/>
            </w:tcBorders>
            <w:shd w:val="clear" w:color="auto" w:fill="auto"/>
          </w:tcPr>
          <w:p w:rsidR="002C0C0E" w:rsidRPr="002C0C0E" w:rsidRDefault="002C0C0E" w:rsidP="002C0C0E">
            <w:r w:rsidRPr="002C0C0E">
              <w:t xml:space="preserve">Finance Panel – All finance issues considered within the Scrutiny Function. </w:t>
            </w:r>
          </w:p>
        </w:tc>
        <w:tc>
          <w:tcPr>
            <w:tcW w:w="4961" w:type="dxa"/>
            <w:tcBorders>
              <w:bottom w:val="single" w:sz="4" w:space="0" w:color="auto"/>
            </w:tcBorders>
            <w:shd w:val="clear" w:color="auto" w:fill="auto"/>
          </w:tcPr>
          <w:p w:rsidR="002C0C0E" w:rsidRPr="002C0C0E" w:rsidRDefault="002C0C0E" w:rsidP="002C0C0E">
            <w:r w:rsidRPr="002C0C0E">
              <w:t>See appendix 1</w:t>
            </w:r>
          </w:p>
        </w:tc>
        <w:tc>
          <w:tcPr>
            <w:tcW w:w="5670" w:type="dxa"/>
            <w:tcBorders>
              <w:bottom w:val="single" w:sz="4" w:space="0" w:color="auto"/>
            </w:tcBorders>
            <w:shd w:val="clear" w:color="auto" w:fill="auto"/>
          </w:tcPr>
          <w:p w:rsidR="002C0C0E" w:rsidRPr="002C0C0E" w:rsidRDefault="002C0C0E" w:rsidP="00910097">
            <w:r w:rsidRPr="002C0C0E">
              <w:t>Councillor</w:t>
            </w:r>
            <w:r w:rsidR="00910097">
              <w:t>s</w:t>
            </w:r>
            <w:r w:rsidRPr="002C0C0E">
              <w:t xml:space="preserve"> Simmons</w:t>
            </w:r>
            <w:r w:rsidR="00910097">
              <w:t xml:space="preserve"> (lead),</w:t>
            </w:r>
            <w:r w:rsidRPr="002C0C0E">
              <w:t xml:space="preserve"> Darke, Fooks and Fry </w:t>
            </w:r>
          </w:p>
        </w:tc>
      </w:tr>
      <w:tr w:rsidR="002C0C0E" w:rsidRPr="002C0C0E" w:rsidTr="00665849">
        <w:tc>
          <w:tcPr>
            <w:tcW w:w="3686" w:type="dxa"/>
            <w:tcBorders>
              <w:bottom w:val="single" w:sz="4" w:space="0" w:color="auto"/>
            </w:tcBorders>
            <w:shd w:val="clear" w:color="auto" w:fill="auto"/>
          </w:tcPr>
          <w:p w:rsidR="002C0C0E" w:rsidRPr="002C0C0E" w:rsidRDefault="002C0C0E" w:rsidP="00910097">
            <w:pPr>
              <w:rPr>
                <w:b/>
              </w:rPr>
            </w:pPr>
            <w:r w:rsidRPr="002C0C0E">
              <w:t xml:space="preserve">Housing – All strategic and landlord issues considered within the Scrutiny Function. </w:t>
            </w:r>
          </w:p>
        </w:tc>
        <w:tc>
          <w:tcPr>
            <w:tcW w:w="4961" w:type="dxa"/>
            <w:tcBorders>
              <w:bottom w:val="single" w:sz="4" w:space="0" w:color="auto"/>
            </w:tcBorders>
            <w:shd w:val="clear" w:color="auto" w:fill="auto"/>
          </w:tcPr>
          <w:p w:rsidR="002C0C0E" w:rsidRPr="002C0C0E" w:rsidRDefault="002C0C0E" w:rsidP="002C0C0E">
            <w:r w:rsidRPr="002C0C0E">
              <w:t>See appendix 2</w:t>
            </w:r>
          </w:p>
        </w:tc>
        <w:tc>
          <w:tcPr>
            <w:tcW w:w="5670" w:type="dxa"/>
            <w:tcBorders>
              <w:bottom w:val="single" w:sz="4" w:space="0" w:color="auto"/>
            </w:tcBorders>
            <w:shd w:val="clear" w:color="auto" w:fill="auto"/>
          </w:tcPr>
          <w:p w:rsidR="002C0C0E" w:rsidRDefault="006A69FE" w:rsidP="006A69FE">
            <w:r>
              <w:t>Councillor</w:t>
            </w:r>
            <w:r w:rsidR="00910097">
              <w:t>s</w:t>
            </w:r>
            <w:r>
              <w:t xml:space="preserve"> </w:t>
            </w:r>
            <w:proofErr w:type="spellStart"/>
            <w:r>
              <w:t>Hollick</w:t>
            </w:r>
            <w:proofErr w:type="spellEnd"/>
            <w:r w:rsidR="00910097">
              <w:t xml:space="preserve"> (lead), </w:t>
            </w:r>
            <w:r w:rsidR="002C0C0E" w:rsidRPr="002C0C0E">
              <w:t>Sanders and Wade</w:t>
            </w:r>
          </w:p>
          <w:p w:rsidR="00910097" w:rsidRPr="002C0C0E" w:rsidRDefault="00910097" w:rsidP="00910097">
            <w:r w:rsidRPr="002C0C0E">
              <w:t xml:space="preserve">Co-opted Member – Linda Hill </w:t>
            </w:r>
          </w:p>
        </w:tc>
      </w:tr>
    </w:tbl>
    <w:p w:rsidR="002C0C0E" w:rsidRDefault="002C0C0E" w:rsidP="002C0C0E">
      <w:pPr>
        <w:rPr>
          <w:b/>
          <w:u w:val="single"/>
        </w:rPr>
      </w:pPr>
    </w:p>
    <w:p w:rsidR="00910097" w:rsidRDefault="00910097" w:rsidP="002C0C0E">
      <w:pPr>
        <w:rPr>
          <w:b/>
          <w:u w:val="single"/>
        </w:rPr>
      </w:pPr>
    </w:p>
    <w:p w:rsidR="00910097" w:rsidRDefault="00910097" w:rsidP="002C0C0E">
      <w:pPr>
        <w:rPr>
          <w:b/>
          <w:u w:val="single"/>
        </w:rPr>
      </w:pPr>
    </w:p>
    <w:p w:rsidR="00910097" w:rsidRDefault="00910097" w:rsidP="002C0C0E">
      <w:pPr>
        <w:rPr>
          <w:b/>
          <w:u w:val="single"/>
        </w:rPr>
      </w:pPr>
    </w:p>
    <w:p w:rsidR="00910097" w:rsidRDefault="00910097" w:rsidP="002C0C0E">
      <w:pPr>
        <w:rPr>
          <w:b/>
          <w:u w:val="single"/>
        </w:rPr>
      </w:pPr>
    </w:p>
    <w:p w:rsidR="00910097" w:rsidRDefault="00910097" w:rsidP="002C0C0E">
      <w:pPr>
        <w:rPr>
          <w:b/>
          <w:u w:val="single"/>
        </w:rPr>
      </w:pPr>
    </w:p>
    <w:p w:rsidR="00910097" w:rsidRPr="002C0C0E" w:rsidRDefault="00910097" w:rsidP="002C0C0E">
      <w:pPr>
        <w:rPr>
          <w:b/>
          <w:u w:val="single"/>
        </w:rPr>
      </w:pPr>
    </w:p>
    <w:p w:rsidR="002C0C0E" w:rsidRPr="00910097" w:rsidRDefault="002C0C0E" w:rsidP="00365FAA">
      <w:pPr>
        <w:numPr>
          <w:ilvl w:val="0"/>
          <w:numId w:val="10"/>
        </w:numPr>
        <w:contextualSpacing/>
        <w:rPr>
          <w:b/>
          <w:u w:val="single"/>
        </w:rPr>
      </w:pPr>
      <w:r w:rsidRPr="00910097">
        <w:rPr>
          <w:b/>
          <w:u w:val="single"/>
        </w:rPr>
        <w:lastRenderedPageBreak/>
        <w:t>Review panels in progress</w:t>
      </w:r>
    </w:p>
    <w:p w:rsidR="002C0C0E" w:rsidRPr="002C0C0E" w:rsidRDefault="002C0C0E" w:rsidP="002C0C0E">
      <w:pPr>
        <w:rPr>
          <w:b/>
          <w:u w:val="single"/>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252"/>
        <w:gridCol w:w="2694"/>
        <w:gridCol w:w="1842"/>
      </w:tblGrid>
      <w:tr w:rsidR="001B4771" w:rsidRPr="002C0C0E" w:rsidTr="001B4771">
        <w:trPr>
          <w:trHeight w:val="732"/>
        </w:trPr>
        <w:tc>
          <w:tcPr>
            <w:tcW w:w="1843" w:type="dxa"/>
            <w:shd w:val="clear" w:color="auto" w:fill="auto"/>
            <w:vAlign w:val="center"/>
          </w:tcPr>
          <w:p w:rsidR="002C0C0E" w:rsidRPr="002C0C0E" w:rsidRDefault="002C0C0E" w:rsidP="002C0C0E">
            <w:pPr>
              <w:rPr>
                <w:b/>
              </w:rPr>
            </w:pPr>
            <w:r w:rsidRPr="002C0C0E">
              <w:rPr>
                <w:b/>
              </w:rPr>
              <w:t>Topic</w:t>
            </w:r>
          </w:p>
        </w:tc>
        <w:tc>
          <w:tcPr>
            <w:tcW w:w="3686" w:type="dxa"/>
            <w:shd w:val="clear" w:color="auto" w:fill="auto"/>
            <w:vAlign w:val="center"/>
          </w:tcPr>
          <w:p w:rsidR="002C0C0E" w:rsidRPr="002C0C0E" w:rsidRDefault="002C0C0E" w:rsidP="002C0C0E">
            <w:pPr>
              <w:rPr>
                <w:b/>
              </w:rPr>
            </w:pPr>
            <w:r w:rsidRPr="002C0C0E">
              <w:rPr>
                <w:b/>
              </w:rPr>
              <w:t>Scope</w:t>
            </w:r>
          </w:p>
        </w:tc>
        <w:tc>
          <w:tcPr>
            <w:tcW w:w="4252" w:type="dxa"/>
            <w:shd w:val="clear" w:color="auto" w:fill="auto"/>
            <w:vAlign w:val="center"/>
          </w:tcPr>
          <w:p w:rsidR="002C0C0E" w:rsidRPr="002C0C0E" w:rsidRDefault="002C0C0E" w:rsidP="002C0C0E">
            <w:pPr>
              <w:rPr>
                <w:b/>
              </w:rPr>
            </w:pPr>
            <w:r w:rsidRPr="002C0C0E">
              <w:rPr>
                <w:b/>
              </w:rPr>
              <w:t>Progress</w:t>
            </w:r>
          </w:p>
        </w:tc>
        <w:tc>
          <w:tcPr>
            <w:tcW w:w="2694" w:type="dxa"/>
            <w:vAlign w:val="center"/>
          </w:tcPr>
          <w:p w:rsidR="002C0C0E" w:rsidRPr="002C0C0E" w:rsidRDefault="002C0C0E" w:rsidP="002C0C0E">
            <w:pPr>
              <w:rPr>
                <w:b/>
              </w:rPr>
            </w:pPr>
            <w:r w:rsidRPr="002C0C0E">
              <w:rPr>
                <w:b/>
              </w:rPr>
              <w:t>Next steps</w:t>
            </w:r>
          </w:p>
        </w:tc>
        <w:tc>
          <w:tcPr>
            <w:tcW w:w="1842" w:type="dxa"/>
            <w:shd w:val="clear" w:color="auto" w:fill="auto"/>
            <w:vAlign w:val="center"/>
          </w:tcPr>
          <w:p w:rsidR="002C0C0E" w:rsidRPr="002C0C0E" w:rsidRDefault="002C0C0E" w:rsidP="002C0C0E">
            <w:pPr>
              <w:rPr>
                <w:b/>
              </w:rPr>
            </w:pPr>
            <w:r w:rsidRPr="002C0C0E">
              <w:rPr>
                <w:b/>
              </w:rPr>
              <w:t>Nominated councillors</w:t>
            </w:r>
          </w:p>
        </w:tc>
      </w:tr>
      <w:tr w:rsidR="001B4771" w:rsidRPr="002C0C0E" w:rsidTr="001B4771">
        <w:tc>
          <w:tcPr>
            <w:tcW w:w="1843" w:type="dxa"/>
            <w:shd w:val="clear" w:color="auto" w:fill="auto"/>
          </w:tcPr>
          <w:p w:rsidR="002C0C0E" w:rsidRPr="002C0C0E" w:rsidRDefault="002C0C0E" w:rsidP="00910097">
            <w:pPr>
              <w:rPr>
                <w:b/>
              </w:rPr>
            </w:pPr>
            <w:r w:rsidRPr="002C0C0E">
              <w:t>Thames Water investment to improve flooding and sewerage</w:t>
            </w:r>
            <w:r w:rsidR="00910097">
              <w:t xml:space="preserve"> </w:t>
            </w:r>
          </w:p>
        </w:tc>
        <w:tc>
          <w:tcPr>
            <w:tcW w:w="3686" w:type="dxa"/>
            <w:shd w:val="clear" w:color="auto" w:fill="auto"/>
          </w:tcPr>
          <w:p w:rsidR="002C0C0E" w:rsidRPr="002C0C0E" w:rsidRDefault="002C0C0E" w:rsidP="002C0C0E">
            <w:pPr>
              <w:ind w:left="60"/>
            </w:pPr>
            <w:r w:rsidRPr="002C0C0E">
              <w:t xml:space="preserve">To continue engagement with Thames Water Utilities (TWU) at a senior level to ensure delivery of the agreements reached.   </w:t>
            </w:r>
          </w:p>
        </w:tc>
        <w:tc>
          <w:tcPr>
            <w:tcW w:w="4252" w:type="dxa"/>
            <w:shd w:val="clear" w:color="auto" w:fill="auto"/>
          </w:tcPr>
          <w:p w:rsidR="002C0C0E" w:rsidRPr="002C0C0E" w:rsidRDefault="00910097" w:rsidP="00910097">
            <w:r>
              <w:t>Catchment s</w:t>
            </w:r>
            <w:r w:rsidR="006A69FE" w:rsidRPr="002C0C0E">
              <w:t xml:space="preserve">tudy publically launched </w:t>
            </w:r>
            <w:r>
              <w:t xml:space="preserve">and </w:t>
            </w:r>
            <w:r w:rsidR="006A69FE" w:rsidRPr="002C0C0E">
              <w:t>a press statement issued</w:t>
            </w:r>
            <w:r w:rsidR="006A69FE">
              <w:t xml:space="preserve"> in advance.</w:t>
            </w:r>
          </w:p>
        </w:tc>
        <w:tc>
          <w:tcPr>
            <w:tcW w:w="2694" w:type="dxa"/>
          </w:tcPr>
          <w:p w:rsidR="002C0C0E" w:rsidRPr="002C0C0E" w:rsidRDefault="00D27A20" w:rsidP="00520A8C">
            <w:r>
              <w:t xml:space="preserve">Contact </w:t>
            </w:r>
            <w:r w:rsidR="00520A8C">
              <w:t xml:space="preserve">made </w:t>
            </w:r>
            <w:r>
              <w:t xml:space="preserve">with TWU to establish governance </w:t>
            </w:r>
            <w:r w:rsidR="00520A8C">
              <w:t>structure</w:t>
            </w:r>
            <w:r>
              <w:t>. Panel briefing on study to be arranged.</w:t>
            </w:r>
          </w:p>
        </w:tc>
        <w:tc>
          <w:tcPr>
            <w:tcW w:w="1842" w:type="dxa"/>
            <w:shd w:val="clear" w:color="auto" w:fill="auto"/>
          </w:tcPr>
          <w:p w:rsidR="002C0C0E" w:rsidRPr="002C0C0E" w:rsidRDefault="002C0C0E" w:rsidP="00531308">
            <w:r w:rsidRPr="002C0C0E">
              <w:t>Councillor</w:t>
            </w:r>
            <w:r w:rsidR="00531308">
              <w:t>s</w:t>
            </w:r>
            <w:r w:rsidRPr="002C0C0E">
              <w:t xml:space="preserve"> Darke</w:t>
            </w:r>
            <w:r w:rsidR="00531308">
              <w:t xml:space="preserve"> (lead)</w:t>
            </w:r>
            <w:r w:rsidR="00520A8C">
              <w:t xml:space="preserve"> </w:t>
            </w:r>
            <w:proofErr w:type="spellStart"/>
            <w:r w:rsidR="00520A8C">
              <w:t>Pressel</w:t>
            </w:r>
            <w:proofErr w:type="spellEnd"/>
            <w:r w:rsidR="00520A8C">
              <w:t>, Thomas and</w:t>
            </w:r>
            <w:r w:rsidRPr="002C0C0E">
              <w:t xml:space="preserve"> Goddard</w:t>
            </w:r>
          </w:p>
        </w:tc>
      </w:tr>
      <w:tr w:rsidR="001B4771" w:rsidRPr="002C0C0E" w:rsidTr="001B4771">
        <w:tc>
          <w:tcPr>
            <w:tcW w:w="1843" w:type="dxa"/>
            <w:shd w:val="clear" w:color="auto" w:fill="auto"/>
          </w:tcPr>
          <w:p w:rsidR="002C0C0E" w:rsidRPr="002C0C0E" w:rsidRDefault="002C0C0E" w:rsidP="002C0C0E">
            <w:r w:rsidRPr="002C0C0E">
              <w:t>Oxford Standard Panel</w:t>
            </w:r>
          </w:p>
        </w:tc>
        <w:tc>
          <w:tcPr>
            <w:tcW w:w="3686" w:type="dxa"/>
            <w:shd w:val="clear" w:color="auto" w:fill="auto"/>
          </w:tcPr>
          <w:p w:rsidR="002C0C0E" w:rsidRPr="002C0C0E" w:rsidRDefault="002C0C0E" w:rsidP="00D27A20">
            <w:pPr>
              <w:ind w:left="60"/>
            </w:pPr>
            <w:r w:rsidRPr="002C0C0E">
              <w:rPr>
                <w:rFonts w:cs="Arial"/>
              </w:rPr>
              <w:t xml:space="preserve">To give advice to the City Executive Board on the content and definition of the Oxford Standard for Council properties.  </w:t>
            </w:r>
          </w:p>
        </w:tc>
        <w:tc>
          <w:tcPr>
            <w:tcW w:w="4252" w:type="dxa"/>
            <w:shd w:val="clear" w:color="auto" w:fill="auto"/>
          </w:tcPr>
          <w:p w:rsidR="002C0C0E" w:rsidRPr="002C0C0E" w:rsidRDefault="00D27A20" w:rsidP="00D27A20">
            <w:pPr>
              <w:ind w:left="60"/>
            </w:pPr>
            <w:r>
              <w:t>T</w:t>
            </w:r>
            <w:r w:rsidR="006A69FE">
              <w:t>he Scrutiny Committee</w:t>
            </w:r>
            <w:r>
              <w:t xml:space="preserve"> on 6 October endorsed the report and provided comment.</w:t>
            </w:r>
          </w:p>
        </w:tc>
        <w:tc>
          <w:tcPr>
            <w:tcW w:w="2694" w:type="dxa"/>
          </w:tcPr>
          <w:p w:rsidR="002C0C0E" w:rsidRPr="002C0C0E" w:rsidRDefault="002C0C0E" w:rsidP="00D27A20">
            <w:r w:rsidRPr="002C0C0E">
              <w:t xml:space="preserve">Final report due to go to </w:t>
            </w:r>
            <w:r w:rsidR="006A69FE">
              <w:t xml:space="preserve">the </w:t>
            </w:r>
            <w:r w:rsidRPr="002C0C0E">
              <w:t xml:space="preserve">City Executive Board in </w:t>
            </w:r>
            <w:r w:rsidR="00D27A20">
              <w:t>December.</w:t>
            </w:r>
          </w:p>
        </w:tc>
        <w:tc>
          <w:tcPr>
            <w:tcW w:w="1842" w:type="dxa"/>
            <w:shd w:val="clear" w:color="auto" w:fill="auto"/>
          </w:tcPr>
          <w:p w:rsidR="009A4BBA" w:rsidRDefault="009A4BBA" w:rsidP="002C0C0E">
            <w:r w:rsidRPr="009A4BBA">
              <w:t>Joint Chairing</w:t>
            </w:r>
            <w:r w:rsidR="001B4771">
              <w:t xml:space="preserve">; </w:t>
            </w:r>
          </w:p>
          <w:p w:rsidR="002C0C0E" w:rsidRPr="002C0C0E" w:rsidRDefault="002C0C0E" w:rsidP="00D27A20">
            <w:r w:rsidRPr="002C0C0E">
              <w:t xml:space="preserve">Housing Panel </w:t>
            </w:r>
            <w:r w:rsidR="001B4771">
              <w:t xml:space="preserve">and </w:t>
            </w:r>
            <w:r w:rsidRPr="002C0C0E">
              <w:t>Tenant Scrutiny Group</w:t>
            </w:r>
          </w:p>
        </w:tc>
      </w:tr>
      <w:tr w:rsidR="006A69FE" w:rsidRPr="002C0C0E" w:rsidTr="001B4771">
        <w:tc>
          <w:tcPr>
            <w:tcW w:w="1843" w:type="dxa"/>
            <w:shd w:val="clear" w:color="auto" w:fill="auto"/>
          </w:tcPr>
          <w:p w:rsidR="006A69FE" w:rsidRPr="002C0C0E" w:rsidRDefault="006A69FE" w:rsidP="002C0C0E">
            <w:r w:rsidRPr="002C0C0E">
              <w:t>Tacking Inequality</w:t>
            </w:r>
          </w:p>
        </w:tc>
        <w:tc>
          <w:tcPr>
            <w:tcW w:w="3686" w:type="dxa"/>
            <w:shd w:val="clear" w:color="auto" w:fill="auto"/>
          </w:tcPr>
          <w:p w:rsidR="00531308" w:rsidRPr="00531308" w:rsidRDefault="00531308" w:rsidP="00531308">
            <w:pPr>
              <w:rPr>
                <w:rFonts w:cs="Arial"/>
              </w:rPr>
            </w:pPr>
            <w:r w:rsidRPr="00531308">
              <w:rPr>
                <w:rFonts w:cs="Arial"/>
              </w:rPr>
              <w:t xml:space="preserve">To review how the City Council contributes to combatting harmful inequality in Oxford, and whether there is more that could reasonably be done. </w:t>
            </w:r>
            <w:r w:rsidR="00D27A20">
              <w:rPr>
                <w:rFonts w:cs="Arial"/>
              </w:rPr>
              <w:t xml:space="preserve"> Aims are:</w:t>
            </w:r>
          </w:p>
          <w:p w:rsidR="00531308" w:rsidRPr="00531308" w:rsidRDefault="00D27A20" w:rsidP="00531308">
            <w:pPr>
              <w:rPr>
                <w:rFonts w:cs="Arial"/>
              </w:rPr>
            </w:pPr>
            <w:r>
              <w:rPr>
                <w:rFonts w:cs="Arial"/>
              </w:rPr>
              <w:t>-</w:t>
            </w:r>
            <w:r w:rsidR="00531308" w:rsidRPr="00531308">
              <w:rPr>
                <w:rFonts w:cs="Arial"/>
              </w:rPr>
              <w:t>To understand of the scale, reasons and impact of inequality</w:t>
            </w:r>
            <w:r w:rsidR="00910097">
              <w:rPr>
                <w:rFonts w:cs="Arial"/>
              </w:rPr>
              <w:t xml:space="preserve"> </w:t>
            </w:r>
          </w:p>
          <w:p w:rsidR="00531308" w:rsidRPr="00531308" w:rsidRDefault="00531308" w:rsidP="00531308">
            <w:pPr>
              <w:rPr>
                <w:rFonts w:cs="Arial"/>
              </w:rPr>
            </w:pPr>
            <w:r>
              <w:rPr>
                <w:rFonts w:cs="Arial"/>
              </w:rPr>
              <w:t>-</w:t>
            </w:r>
            <w:r w:rsidRPr="00531308">
              <w:rPr>
                <w:rFonts w:cs="Arial"/>
              </w:rPr>
              <w:t>To identify specific areas where the Counc</w:t>
            </w:r>
            <w:r w:rsidR="00910097">
              <w:rPr>
                <w:rFonts w:cs="Arial"/>
              </w:rPr>
              <w:t>il can make the most difference.</w:t>
            </w:r>
          </w:p>
          <w:p w:rsidR="006A69FE" w:rsidRPr="00531308" w:rsidRDefault="00531308" w:rsidP="00D27A20">
            <w:pPr>
              <w:rPr>
                <w:rFonts w:cs="Arial"/>
              </w:rPr>
            </w:pPr>
            <w:r>
              <w:rPr>
                <w:rFonts w:cs="Arial"/>
              </w:rPr>
              <w:t>-</w:t>
            </w:r>
            <w:r w:rsidRPr="00531308">
              <w:rPr>
                <w:rFonts w:cs="Arial"/>
              </w:rPr>
              <w:t>To make deliverable, evidence-based recommendations</w:t>
            </w:r>
            <w:r w:rsidR="00D27A20">
              <w:rPr>
                <w:rFonts w:cs="Arial"/>
              </w:rPr>
              <w:t>,</w:t>
            </w:r>
            <w:r w:rsidRPr="00531308">
              <w:rPr>
                <w:rFonts w:cs="Arial"/>
              </w:rPr>
              <w:t xml:space="preserve"> co-produced with citizens </w:t>
            </w:r>
            <w:r w:rsidR="00D27A20">
              <w:rPr>
                <w:rFonts w:cs="Arial"/>
              </w:rPr>
              <w:t xml:space="preserve">or stakeholders </w:t>
            </w:r>
            <w:r w:rsidRPr="00531308">
              <w:rPr>
                <w:rFonts w:cs="Arial"/>
              </w:rPr>
              <w:t>where possible.</w:t>
            </w:r>
          </w:p>
        </w:tc>
        <w:tc>
          <w:tcPr>
            <w:tcW w:w="4252" w:type="dxa"/>
            <w:shd w:val="clear" w:color="auto" w:fill="auto"/>
          </w:tcPr>
          <w:p w:rsidR="006A69FE" w:rsidRDefault="00531308" w:rsidP="00531308">
            <w:pPr>
              <w:ind w:left="60"/>
            </w:pPr>
            <w:r>
              <w:t>The panel met on 13 October to discuss its terms of reference and identify next steps and possible witnesses.</w:t>
            </w:r>
          </w:p>
          <w:p w:rsidR="00531308" w:rsidRDefault="00531308" w:rsidP="00531308">
            <w:pPr>
              <w:ind w:left="60"/>
            </w:pPr>
          </w:p>
          <w:p w:rsidR="00531308" w:rsidRDefault="00531308" w:rsidP="00531308">
            <w:pPr>
              <w:ind w:left="60"/>
            </w:pPr>
            <w:r>
              <w:t>Review of background documents completed.</w:t>
            </w:r>
          </w:p>
          <w:p w:rsidR="00531308" w:rsidRDefault="00531308" w:rsidP="00531308">
            <w:pPr>
              <w:ind w:left="60"/>
            </w:pPr>
          </w:p>
          <w:p w:rsidR="00531308" w:rsidRDefault="00520A8C" w:rsidP="00531308">
            <w:pPr>
              <w:ind w:left="60"/>
            </w:pPr>
            <w:r>
              <w:t>C</w:t>
            </w:r>
            <w:r w:rsidR="00531308">
              <w:t>ontact made with internal and external witnesses and partner org</w:t>
            </w:r>
            <w:r>
              <w:t>s</w:t>
            </w:r>
            <w:r w:rsidR="00531308">
              <w:t>.</w:t>
            </w:r>
          </w:p>
          <w:p w:rsidR="00531308" w:rsidRDefault="00531308" w:rsidP="00531308">
            <w:pPr>
              <w:ind w:left="60"/>
            </w:pPr>
          </w:p>
          <w:p w:rsidR="00531308" w:rsidRPr="002C0C0E" w:rsidRDefault="00520A8C" w:rsidP="00520A8C">
            <w:pPr>
              <w:ind w:left="60"/>
            </w:pPr>
            <w:r>
              <w:t>The next</w:t>
            </w:r>
            <w:r w:rsidR="00531308">
              <w:t xml:space="preserve"> panel meeting</w:t>
            </w:r>
            <w:r>
              <w:t xml:space="preserve"> is</w:t>
            </w:r>
            <w:r w:rsidR="00531308">
              <w:t xml:space="preserve"> scheduled for </w:t>
            </w:r>
            <w:r>
              <w:t>24 November.  Witnesses have been invited.</w:t>
            </w:r>
          </w:p>
        </w:tc>
        <w:tc>
          <w:tcPr>
            <w:tcW w:w="2694" w:type="dxa"/>
          </w:tcPr>
          <w:p w:rsidR="006A69FE" w:rsidRDefault="00531308" w:rsidP="00520A8C">
            <w:r>
              <w:t xml:space="preserve">Panel to </w:t>
            </w:r>
            <w:r w:rsidR="00520A8C">
              <w:t>consider evidence and possible lines of inquiry and begin to identify areas of focus</w:t>
            </w:r>
            <w:r>
              <w:t>.</w:t>
            </w:r>
          </w:p>
          <w:p w:rsidR="00520A8C" w:rsidRDefault="00520A8C" w:rsidP="00520A8C"/>
          <w:p w:rsidR="00520A8C" w:rsidRPr="002C0C0E" w:rsidRDefault="00520A8C" w:rsidP="00520A8C">
            <w:r>
              <w:t xml:space="preserve">The Policy Team will provide a paper before 24 November </w:t>
            </w:r>
            <w:r w:rsidRPr="00520A8C">
              <w:t xml:space="preserve">that pulls together the different activities that the City Council is currently </w:t>
            </w:r>
            <w:r>
              <w:t>involved in to</w:t>
            </w:r>
            <w:r w:rsidRPr="00520A8C">
              <w:t xml:space="preserve"> reduc</w:t>
            </w:r>
            <w:r>
              <w:t>e</w:t>
            </w:r>
            <w:r w:rsidRPr="00520A8C">
              <w:t xml:space="preserve"> inequality.  </w:t>
            </w:r>
          </w:p>
        </w:tc>
        <w:tc>
          <w:tcPr>
            <w:tcW w:w="1842" w:type="dxa"/>
            <w:shd w:val="clear" w:color="auto" w:fill="auto"/>
          </w:tcPr>
          <w:p w:rsidR="006A69FE" w:rsidRPr="002C0C0E" w:rsidRDefault="006A69FE" w:rsidP="00531308">
            <w:r>
              <w:t>Councillor Coulter</w:t>
            </w:r>
            <w:r w:rsidR="00531308">
              <w:t xml:space="preserve"> (lead),</w:t>
            </w:r>
            <w:r>
              <w:t xml:space="preserve"> Gant, </w:t>
            </w:r>
            <w:proofErr w:type="spellStart"/>
            <w:r>
              <w:t>Lloyd-Shogbesan</w:t>
            </w:r>
            <w:proofErr w:type="spellEnd"/>
            <w:r>
              <w:t xml:space="preserve"> and Thomas </w:t>
            </w:r>
          </w:p>
        </w:tc>
      </w:tr>
      <w:tr w:rsidR="006A69FE" w:rsidRPr="002C0C0E" w:rsidTr="001B4771">
        <w:tc>
          <w:tcPr>
            <w:tcW w:w="1843" w:type="dxa"/>
            <w:shd w:val="clear" w:color="auto" w:fill="auto"/>
          </w:tcPr>
          <w:p w:rsidR="006A69FE" w:rsidRPr="002C0C0E" w:rsidRDefault="009A4BBA" w:rsidP="002C0C0E">
            <w:r>
              <w:t>Recycling rates</w:t>
            </w:r>
          </w:p>
        </w:tc>
        <w:tc>
          <w:tcPr>
            <w:tcW w:w="3686" w:type="dxa"/>
            <w:shd w:val="clear" w:color="auto" w:fill="auto"/>
          </w:tcPr>
          <w:p w:rsidR="006A69FE" w:rsidRPr="009A4BBA" w:rsidRDefault="00A853C9" w:rsidP="00A853C9">
            <w:r>
              <w:t>To r</w:t>
            </w:r>
            <w:r w:rsidR="009A4BBA">
              <w:t>eview of recycling</w:t>
            </w:r>
            <w:r w:rsidR="001B4771">
              <w:t xml:space="preserve"> and waste data</w:t>
            </w:r>
            <w:r>
              <w:t xml:space="preserve"> rates, and</w:t>
            </w:r>
            <w:r w:rsidR="009A4BBA" w:rsidRPr="002C0C0E">
              <w:t xml:space="preserve"> consider community incentives and </w:t>
            </w:r>
            <w:r w:rsidR="009A4BBA">
              <w:t>other recycling initiatives.</w:t>
            </w:r>
          </w:p>
        </w:tc>
        <w:tc>
          <w:tcPr>
            <w:tcW w:w="4252" w:type="dxa"/>
            <w:shd w:val="clear" w:color="auto" w:fill="auto"/>
          </w:tcPr>
          <w:p w:rsidR="001B4771" w:rsidRPr="002C0C0E" w:rsidRDefault="001B4771" w:rsidP="00A853C9">
            <w:pPr>
              <w:ind w:left="60"/>
            </w:pPr>
            <w:r>
              <w:t>Continuation of previous panel which reported in July 2014.</w:t>
            </w:r>
            <w:r w:rsidR="00A853C9">
              <w:t xml:space="preserve"> </w:t>
            </w:r>
            <w:r>
              <w:t>Meeting held on 8 October to consider bid for incentive funding.</w:t>
            </w:r>
          </w:p>
        </w:tc>
        <w:tc>
          <w:tcPr>
            <w:tcW w:w="2694" w:type="dxa"/>
          </w:tcPr>
          <w:p w:rsidR="006A69FE" w:rsidRPr="002C0C0E" w:rsidRDefault="001B4771" w:rsidP="00910097">
            <w:r>
              <w:t>Panel to visit depot and consider wast</w:t>
            </w:r>
            <w:r w:rsidR="00520A8C">
              <w:t>e and recycling data in Feb</w:t>
            </w:r>
            <w:r>
              <w:t xml:space="preserve"> 2015</w:t>
            </w:r>
            <w:r w:rsidR="00520A8C">
              <w:t xml:space="preserve"> (date TBC)</w:t>
            </w:r>
            <w:r>
              <w:t>.</w:t>
            </w:r>
            <w:r w:rsidR="00D27A20">
              <w:t xml:space="preserve"> </w:t>
            </w:r>
          </w:p>
        </w:tc>
        <w:tc>
          <w:tcPr>
            <w:tcW w:w="1842" w:type="dxa"/>
            <w:shd w:val="clear" w:color="auto" w:fill="auto"/>
          </w:tcPr>
          <w:p w:rsidR="001B4771" w:rsidRPr="002C0C0E" w:rsidRDefault="001B4771" w:rsidP="00531308">
            <w:r>
              <w:t>Councillor Fry</w:t>
            </w:r>
            <w:r w:rsidR="00531308">
              <w:t xml:space="preserve"> (lead), </w:t>
            </w:r>
            <w:r>
              <w:t>Simmons and Hayes</w:t>
            </w:r>
          </w:p>
        </w:tc>
      </w:tr>
    </w:tbl>
    <w:p w:rsidR="002C0C0E" w:rsidRPr="009A4BBA" w:rsidRDefault="002C0C0E" w:rsidP="00365FAA">
      <w:pPr>
        <w:numPr>
          <w:ilvl w:val="0"/>
          <w:numId w:val="10"/>
        </w:numPr>
        <w:contextualSpacing/>
        <w:rPr>
          <w:b/>
        </w:rPr>
      </w:pPr>
      <w:r w:rsidRPr="009A4BBA">
        <w:rPr>
          <w:b/>
          <w:u w:val="single"/>
        </w:rPr>
        <w:lastRenderedPageBreak/>
        <w:t xml:space="preserve">Potential Review Panels – to be established when resources allow </w:t>
      </w:r>
    </w:p>
    <w:p w:rsidR="009A4BBA" w:rsidRPr="009A4BBA" w:rsidRDefault="009A4BBA" w:rsidP="009A4BBA">
      <w:pPr>
        <w:ind w:left="720"/>
        <w:contextualSpacing/>
        <w:rPr>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356"/>
        <w:gridCol w:w="3118"/>
      </w:tblGrid>
      <w:tr w:rsidR="002C0C0E" w:rsidRPr="002C0C0E" w:rsidTr="00665849">
        <w:trPr>
          <w:trHeight w:val="586"/>
        </w:trPr>
        <w:tc>
          <w:tcPr>
            <w:tcW w:w="1843" w:type="dxa"/>
            <w:tcBorders>
              <w:bottom w:val="single" w:sz="4" w:space="0" w:color="auto"/>
            </w:tcBorders>
            <w:shd w:val="clear" w:color="auto" w:fill="auto"/>
            <w:vAlign w:val="center"/>
          </w:tcPr>
          <w:p w:rsidR="002C0C0E" w:rsidRPr="002C0C0E" w:rsidRDefault="002C0C0E" w:rsidP="002C0C0E">
            <w:pPr>
              <w:rPr>
                <w:b/>
              </w:rPr>
            </w:pPr>
            <w:r w:rsidRPr="002C0C0E">
              <w:rPr>
                <w:b/>
              </w:rPr>
              <w:t>Topic</w:t>
            </w:r>
          </w:p>
        </w:tc>
        <w:tc>
          <w:tcPr>
            <w:tcW w:w="9356" w:type="dxa"/>
            <w:tcBorders>
              <w:bottom w:val="single" w:sz="4" w:space="0" w:color="auto"/>
            </w:tcBorders>
            <w:shd w:val="clear" w:color="auto" w:fill="auto"/>
            <w:vAlign w:val="center"/>
          </w:tcPr>
          <w:p w:rsidR="002C0C0E" w:rsidRPr="002C0C0E" w:rsidRDefault="002C0C0E" w:rsidP="002C0C0E">
            <w:pPr>
              <w:rPr>
                <w:b/>
              </w:rPr>
            </w:pPr>
            <w:r w:rsidRPr="002C0C0E">
              <w:rPr>
                <w:b/>
              </w:rPr>
              <w:t>Area(s) for focus</w:t>
            </w:r>
          </w:p>
        </w:tc>
        <w:tc>
          <w:tcPr>
            <w:tcW w:w="3118" w:type="dxa"/>
            <w:tcBorders>
              <w:bottom w:val="single" w:sz="4" w:space="0" w:color="auto"/>
            </w:tcBorders>
            <w:shd w:val="clear" w:color="auto" w:fill="auto"/>
            <w:vAlign w:val="center"/>
          </w:tcPr>
          <w:p w:rsidR="002C0C0E" w:rsidRPr="002C0C0E" w:rsidRDefault="002C0C0E" w:rsidP="002C0C0E">
            <w:pPr>
              <w:rPr>
                <w:b/>
              </w:rPr>
            </w:pPr>
            <w:r w:rsidRPr="002C0C0E">
              <w:rPr>
                <w:b/>
              </w:rPr>
              <w:t>Nominated councillors</w:t>
            </w:r>
          </w:p>
        </w:tc>
      </w:tr>
      <w:tr w:rsidR="002C0C0E" w:rsidRPr="002C0C0E" w:rsidTr="00665849">
        <w:tc>
          <w:tcPr>
            <w:tcW w:w="1843" w:type="dxa"/>
            <w:shd w:val="clear" w:color="auto" w:fill="auto"/>
          </w:tcPr>
          <w:p w:rsidR="002C0C0E" w:rsidRPr="002C0C0E" w:rsidRDefault="002C0C0E" w:rsidP="002C0C0E">
            <w:r w:rsidRPr="002C0C0E">
              <w:t>Budget Scrutiny</w:t>
            </w:r>
          </w:p>
        </w:tc>
        <w:tc>
          <w:tcPr>
            <w:tcW w:w="9356" w:type="dxa"/>
            <w:shd w:val="clear" w:color="auto" w:fill="auto"/>
          </w:tcPr>
          <w:p w:rsidR="002C0C0E" w:rsidRPr="002C0C0E" w:rsidRDefault="00D27A20" w:rsidP="00D27A20">
            <w:r>
              <w:t>Annual r</w:t>
            </w:r>
            <w:r w:rsidR="002C0C0E" w:rsidRPr="002C0C0E">
              <w:t xml:space="preserve">eview of budget proposals.  </w:t>
            </w:r>
            <w:r w:rsidR="00FC3F0C">
              <w:t xml:space="preserve">Scope considered by Finance Panel on 8 October and included in </w:t>
            </w:r>
            <w:r w:rsidR="000C31A2">
              <w:t>Scrutiny Committee paperwork on 10 November for information.</w:t>
            </w:r>
          </w:p>
        </w:tc>
        <w:tc>
          <w:tcPr>
            <w:tcW w:w="3118" w:type="dxa"/>
            <w:shd w:val="clear" w:color="auto" w:fill="auto"/>
          </w:tcPr>
          <w:p w:rsidR="002C0C0E" w:rsidRPr="002C0C0E" w:rsidRDefault="002C0C0E" w:rsidP="002C0C0E">
            <w:r w:rsidRPr="002C0C0E">
              <w:t>Finance Standing Panel Members</w:t>
            </w:r>
          </w:p>
        </w:tc>
      </w:tr>
      <w:tr w:rsidR="002C0C0E" w:rsidRPr="002C0C0E" w:rsidTr="00665849">
        <w:trPr>
          <w:trHeight w:val="279"/>
        </w:trPr>
        <w:tc>
          <w:tcPr>
            <w:tcW w:w="1843" w:type="dxa"/>
            <w:shd w:val="clear" w:color="auto" w:fill="auto"/>
          </w:tcPr>
          <w:p w:rsidR="002C0C0E" w:rsidRPr="002C0C0E" w:rsidRDefault="002C0C0E" w:rsidP="002C0C0E">
            <w:r w:rsidRPr="002C0C0E">
              <w:t>Support for the local economy</w:t>
            </w:r>
          </w:p>
        </w:tc>
        <w:tc>
          <w:tcPr>
            <w:tcW w:w="9356" w:type="dxa"/>
            <w:shd w:val="clear" w:color="auto" w:fill="auto"/>
          </w:tcPr>
          <w:p w:rsidR="00D27A20" w:rsidRDefault="00D27A20" w:rsidP="00365FAA">
            <w:pPr>
              <w:pStyle w:val="ListParagraph"/>
              <w:numPr>
                <w:ilvl w:val="0"/>
                <w:numId w:val="17"/>
              </w:numPr>
            </w:pPr>
            <w:r w:rsidRPr="00D27A20">
              <w:t>How City Council policies on planning and licensing affect the local economy, including aspects such as the restrictions on changes of use.</w:t>
            </w:r>
          </w:p>
          <w:p w:rsidR="00D27A20" w:rsidRDefault="00D27A20" w:rsidP="00365FAA">
            <w:pPr>
              <w:pStyle w:val="ListParagraph"/>
              <w:numPr>
                <w:ilvl w:val="0"/>
                <w:numId w:val="17"/>
              </w:numPr>
            </w:pPr>
            <w:r w:rsidRPr="00D27A20">
              <w:t>How more can be done to ensure that local businesses are aware of all</w:t>
            </w:r>
            <w:r>
              <w:t xml:space="preserve"> kinds of support available, including City Deal Funding.</w:t>
            </w:r>
          </w:p>
          <w:p w:rsidR="002C0C0E" w:rsidRPr="002C0C0E" w:rsidRDefault="00D27A20" w:rsidP="00365FAA">
            <w:pPr>
              <w:pStyle w:val="ListParagraph"/>
              <w:numPr>
                <w:ilvl w:val="0"/>
                <w:numId w:val="17"/>
              </w:numPr>
            </w:pPr>
            <w:r w:rsidRPr="00D27A20">
              <w:t>What a small cross-section of businesses, from large to small, and from across the City, feel are the biggest barriers to success locally (and just as important, how many of these barriers are amenable to action by the City Council).</w:t>
            </w:r>
          </w:p>
        </w:tc>
        <w:tc>
          <w:tcPr>
            <w:tcW w:w="3118" w:type="dxa"/>
            <w:shd w:val="clear" w:color="auto" w:fill="auto"/>
          </w:tcPr>
          <w:p w:rsidR="002C0C0E" w:rsidRPr="002C0C0E" w:rsidRDefault="002C0C0E" w:rsidP="002C0C0E">
            <w:r w:rsidRPr="002C0C0E">
              <w:t>Councillors Fry</w:t>
            </w:r>
            <w:r w:rsidR="00D27A20">
              <w:t xml:space="preserve"> (lead)</w:t>
            </w:r>
            <w:r w:rsidRPr="002C0C0E">
              <w:t>, Benjamin, Darke</w:t>
            </w:r>
          </w:p>
        </w:tc>
      </w:tr>
      <w:tr w:rsidR="002C0C0E" w:rsidRPr="002C0C0E" w:rsidTr="00665849">
        <w:trPr>
          <w:trHeight w:val="912"/>
        </w:trPr>
        <w:tc>
          <w:tcPr>
            <w:tcW w:w="1843" w:type="dxa"/>
            <w:shd w:val="clear" w:color="auto" w:fill="auto"/>
          </w:tcPr>
          <w:p w:rsidR="002C0C0E" w:rsidRPr="002C0C0E" w:rsidRDefault="002C0C0E" w:rsidP="002C0C0E">
            <w:r w:rsidRPr="002C0C0E">
              <w:t xml:space="preserve">Cycling </w:t>
            </w:r>
          </w:p>
        </w:tc>
        <w:tc>
          <w:tcPr>
            <w:tcW w:w="9356" w:type="dxa"/>
            <w:shd w:val="clear" w:color="auto" w:fill="auto"/>
          </w:tcPr>
          <w:p w:rsidR="002C0C0E" w:rsidRPr="002C0C0E" w:rsidRDefault="002C0C0E" w:rsidP="002C0C0E">
            <w:r w:rsidRPr="002C0C0E">
              <w:t>Scope to be determined.  Panel to consider area(s) of focus which could include:</w:t>
            </w:r>
          </w:p>
          <w:p w:rsidR="002C0C0E" w:rsidRPr="002C0C0E" w:rsidRDefault="002C0C0E" w:rsidP="00365FAA">
            <w:pPr>
              <w:numPr>
                <w:ilvl w:val="0"/>
                <w:numId w:val="5"/>
              </w:numPr>
              <w:contextualSpacing/>
            </w:pPr>
            <w:r w:rsidRPr="002C0C0E">
              <w:t>Review cycling funding including City and County Council contributions.</w:t>
            </w:r>
          </w:p>
          <w:p w:rsidR="002C0C0E" w:rsidRPr="002C0C0E" w:rsidRDefault="002C0C0E" w:rsidP="00365FAA">
            <w:pPr>
              <w:numPr>
                <w:ilvl w:val="0"/>
                <w:numId w:val="5"/>
              </w:numPr>
              <w:contextualSpacing/>
            </w:pPr>
            <w:r w:rsidRPr="002C0C0E">
              <w:t>Explore progress against sought outcomes and value for money achieved.</w:t>
            </w:r>
          </w:p>
        </w:tc>
        <w:tc>
          <w:tcPr>
            <w:tcW w:w="3118" w:type="dxa"/>
            <w:shd w:val="clear" w:color="auto" w:fill="auto"/>
          </w:tcPr>
          <w:p w:rsidR="002C0C0E" w:rsidRPr="002C0C0E" w:rsidRDefault="002C0C0E" w:rsidP="002C0C0E">
            <w:r w:rsidRPr="002C0C0E">
              <w:t>Councillors Wolff, Upton</w:t>
            </w:r>
            <w:r w:rsidR="00531308">
              <w:t xml:space="preserve">, </w:t>
            </w:r>
            <w:proofErr w:type="spellStart"/>
            <w:r w:rsidR="00531308">
              <w:t>Pressel</w:t>
            </w:r>
            <w:proofErr w:type="spellEnd"/>
            <w:r w:rsidR="00531308">
              <w:t xml:space="preserve"> and Hayes</w:t>
            </w:r>
          </w:p>
        </w:tc>
      </w:tr>
    </w:tbl>
    <w:p w:rsidR="004F6F43" w:rsidRDefault="004F6F43" w:rsidP="002C0C0E"/>
    <w:p w:rsidR="00910097" w:rsidRDefault="00910097" w:rsidP="002C0C0E"/>
    <w:p w:rsidR="004F6F43" w:rsidRPr="004F6F43" w:rsidRDefault="00CF5AFF" w:rsidP="002C0C0E">
      <w:pPr>
        <w:rPr>
          <w:b/>
        </w:rPr>
      </w:pPr>
      <w:r>
        <w:rPr>
          <w:b/>
        </w:rPr>
        <w:t xml:space="preserve">Indicative </w:t>
      </w:r>
      <w:r w:rsidR="004678C7">
        <w:rPr>
          <w:b/>
        </w:rPr>
        <w:t xml:space="preserve">scrutiny </w:t>
      </w:r>
      <w:r>
        <w:rPr>
          <w:b/>
        </w:rPr>
        <w:t>r</w:t>
      </w:r>
      <w:r w:rsidR="004F6F43" w:rsidRPr="004F6F43">
        <w:rPr>
          <w:b/>
        </w:rPr>
        <w:t>eview timeline</w:t>
      </w:r>
      <w:r w:rsidR="004F6F43">
        <w:rPr>
          <w:b/>
        </w:rPr>
        <w:t xml:space="preserve"> 2014-2015</w:t>
      </w:r>
      <w:r w:rsidR="0022558D">
        <w:rPr>
          <w:b/>
        </w:rPr>
        <w:t xml:space="preserve"> (does not include ad hoc review panels)</w:t>
      </w:r>
    </w:p>
    <w:p w:rsidR="004F6F43" w:rsidRDefault="004F6F43" w:rsidP="002C0C0E"/>
    <w:tbl>
      <w:tblPr>
        <w:tblStyle w:val="TableGrid"/>
        <w:tblW w:w="14283" w:type="dxa"/>
        <w:tblLayout w:type="fixed"/>
        <w:tblLook w:val="04A0" w:firstRow="1" w:lastRow="0" w:firstColumn="1" w:lastColumn="0" w:noHBand="0" w:noVBand="1"/>
      </w:tblPr>
      <w:tblGrid>
        <w:gridCol w:w="3510"/>
        <w:gridCol w:w="979"/>
        <w:gridCol w:w="979"/>
        <w:gridCol w:w="980"/>
        <w:gridCol w:w="979"/>
        <w:gridCol w:w="979"/>
        <w:gridCol w:w="980"/>
        <w:gridCol w:w="979"/>
        <w:gridCol w:w="979"/>
        <w:gridCol w:w="980"/>
        <w:gridCol w:w="979"/>
        <w:gridCol w:w="980"/>
      </w:tblGrid>
      <w:tr w:rsidR="00FB4726" w:rsidTr="00A853C9">
        <w:trPr>
          <w:trHeight w:val="276"/>
        </w:trPr>
        <w:tc>
          <w:tcPr>
            <w:tcW w:w="3510" w:type="dxa"/>
          </w:tcPr>
          <w:p w:rsidR="00FB4726" w:rsidRPr="004F6F43" w:rsidRDefault="00FB4726" w:rsidP="002C0C0E">
            <w:pPr>
              <w:rPr>
                <w:b/>
              </w:rPr>
            </w:pPr>
            <w:r w:rsidRPr="004F6F43">
              <w:rPr>
                <w:b/>
              </w:rPr>
              <w:t>Review</w:t>
            </w:r>
          </w:p>
        </w:tc>
        <w:tc>
          <w:tcPr>
            <w:tcW w:w="979" w:type="dxa"/>
            <w:tcBorders>
              <w:bottom w:val="single" w:sz="4" w:space="0" w:color="auto"/>
            </w:tcBorders>
          </w:tcPr>
          <w:p w:rsidR="00FB4726" w:rsidRPr="004F6F43" w:rsidRDefault="00FB4726" w:rsidP="002C0C0E">
            <w:pPr>
              <w:rPr>
                <w:b/>
              </w:rPr>
            </w:pPr>
            <w:r w:rsidRPr="004F6F43">
              <w:rPr>
                <w:b/>
              </w:rPr>
              <w:t xml:space="preserve">Sept </w:t>
            </w:r>
          </w:p>
        </w:tc>
        <w:tc>
          <w:tcPr>
            <w:tcW w:w="979" w:type="dxa"/>
            <w:tcBorders>
              <w:bottom w:val="single" w:sz="4" w:space="0" w:color="auto"/>
            </w:tcBorders>
          </w:tcPr>
          <w:p w:rsidR="00FB4726" w:rsidRPr="004F6F43" w:rsidRDefault="00FB4726" w:rsidP="002C0C0E">
            <w:pPr>
              <w:rPr>
                <w:b/>
              </w:rPr>
            </w:pPr>
            <w:r w:rsidRPr="004F6F43">
              <w:rPr>
                <w:b/>
              </w:rPr>
              <w:t>Oct</w:t>
            </w:r>
          </w:p>
        </w:tc>
        <w:tc>
          <w:tcPr>
            <w:tcW w:w="980" w:type="dxa"/>
            <w:tcBorders>
              <w:bottom w:val="single" w:sz="4" w:space="0" w:color="auto"/>
            </w:tcBorders>
          </w:tcPr>
          <w:p w:rsidR="00FB4726" w:rsidRPr="004F6F43" w:rsidRDefault="00FB4726" w:rsidP="002C0C0E">
            <w:pPr>
              <w:rPr>
                <w:b/>
              </w:rPr>
            </w:pPr>
            <w:r w:rsidRPr="004F6F43">
              <w:rPr>
                <w:b/>
              </w:rPr>
              <w:t>Nov</w:t>
            </w:r>
          </w:p>
        </w:tc>
        <w:tc>
          <w:tcPr>
            <w:tcW w:w="979" w:type="dxa"/>
            <w:tcBorders>
              <w:bottom w:val="single" w:sz="4" w:space="0" w:color="auto"/>
            </w:tcBorders>
          </w:tcPr>
          <w:p w:rsidR="00FB4726" w:rsidRPr="004F6F43" w:rsidRDefault="00FB4726" w:rsidP="002C0C0E">
            <w:pPr>
              <w:rPr>
                <w:b/>
              </w:rPr>
            </w:pPr>
            <w:r w:rsidRPr="004F6F43">
              <w:rPr>
                <w:b/>
              </w:rPr>
              <w:t>Dec</w:t>
            </w:r>
          </w:p>
        </w:tc>
        <w:tc>
          <w:tcPr>
            <w:tcW w:w="979" w:type="dxa"/>
            <w:tcBorders>
              <w:bottom w:val="single" w:sz="4" w:space="0" w:color="auto"/>
            </w:tcBorders>
          </w:tcPr>
          <w:p w:rsidR="00FB4726" w:rsidRPr="004F6F43" w:rsidRDefault="00FB4726" w:rsidP="002C0C0E">
            <w:pPr>
              <w:rPr>
                <w:b/>
              </w:rPr>
            </w:pPr>
            <w:r w:rsidRPr="004F6F43">
              <w:rPr>
                <w:b/>
              </w:rPr>
              <w:t>Jan</w:t>
            </w:r>
          </w:p>
        </w:tc>
        <w:tc>
          <w:tcPr>
            <w:tcW w:w="980" w:type="dxa"/>
          </w:tcPr>
          <w:p w:rsidR="00FB4726" w:rsidRPr="004F6F43" w:rsidRDefault="00FB4726" w:rsidP="002C0C0E">
            <w:pPr>
              <w:rPr>
                <w:b/>
              </w:rPr>
            </w:pPr>
            <w:r w:rsidRPr="004F6F43">
              <w:rPr>
                <w:b/>
              </w:rPr>
              <w:t>Feb</w:t>
            </w:r>
          </w:p>
        </w:tc>
        <w:tc>
          <w:tcPr>
            <w:tcW w:w="979" w:type="dxa"/>
            <w:tcBorders>
              <w:bottom w:val="single" w:sz="4" w:space="0" w:color="auto"/>
            </w:tcBorders>
          </w:tcPr>
          <w:p w:rsidR="00FB4726" w:rsidRPr="004F6F43" w:rsidRDefault="00FB4726" w:rsidP="002C0C0E">
            <w:pPr>
              <w:rPr>
                <w:b/>
              </w:rPr>
            </w:pPr>
            <w:r w:rsidRPr="004F6F43">
              <w:rPr>
                <w:b/>
              </w:rPr>
              <w:t>Mar</w:t>
            </w:r>
          </w:p>
        </w:tc>
        <w:tc>
          <w:tcPr>
            <w:tcW w:w="979" w:type="dxa"/>
            <w:tcBorders>
              <w:bottom w:val="single" w:sz="4" w:space="0" w:color="auto"/>
            </w:tcBorders>
          </w:tcPr>
          <w:p w:rsidR="00FB4726" w:rsidRPr="004F6F43" w:rsidRDefault="00FB4726" w:rsidP="002C0C0E">
            <w:pPr>
              <w:rPr>
                <w:b/>
              </w:rPr>
            </w:pPr>
            <w:r w:rsidRPr="004F6F43">
              <w:rPr>
                <w:b/>
              </w:rPr>
              <w:t>April</w:t>
            </w:r>
          </w:p>
        </w:tc>
        <w:tc>
          <w:tcPr>
            <w:tcW w:w="980" w:type="dxa"/>
            <w:tcBorders>
              <w:bottom w:val="single" w:sz="4" w:space="0" w:color="auto"/>
            </w:tcBorders>
          </w:tcPr>
          <w:p w:rsidR="00FB4726" w:rsidRPr="004F6F43" w:rsidRDefault="00FB4726" w:rsidP="002C0C0E">
            <w:pPr>
              <w:rPr>
                <w:b/>
              </w:rPr>
            </w:pPr>
            <w:r w:rsidRPr="004F6F43">
              <w:rPr>
                <w:b/>
              </w:rPr>
              <w:t>May</w:t>
            </w:r>
          </w:p>
        </w:tc>
        <w:tc>
          <w:tcPr>
            <w:tcW w:w="979" w:type="dxa"/>
            <w:tcBorders>
              <w:bottom w:val="single" w:sz="4" w:space="0" w:color="auto"/>
            </w:tcBorders>
          </w:tcPr>
          <w:p w:rsidR="00FB4726" w:rsidRPr="004F6F43" w:rsidRDefault="00FB4726" w:rsidP="002C0C0E">
            <w:pPr>
              <w:rPr>
                <w:b/>
              </w:rPr>
            </w:pPr>
            <w:r w:rsidRPr="00FB4726">
              <w:rPr>
                <w:b/>
              </w:rPr>
              <w:t>June</w:t>
            </w:r>
          </w:p>
        </w:tc>
        <w:tc>
          <w:tcPr>
            <w:tcW w:w="980" w:type="dxa"/>
            <w:tcBorders>
              <w:bottom w:val="single" w:sz="4" w:space="0" w:color="auto"/>
            </w:tcBorders>
          </w:tcPr>
          <w:p w:rsidR="00FB4726" w:rsidRPr="004F6F43" w:rsidRDefault="00FB4726" w:rsidP="00FB4726">
            <w:pPr>
              <w:rPr>
                <w:b/>
              </w:rPr>
            </w:pPr>
            <w:r>
              <w:rPr>
                <w:b/>
              </w:rPr>
              <w:t>July</w:t>
            </w:r>
          </w:p>
        </w:tc>
      </w:tr>
      <w:tr w:rsidR="00DD4A2C" w:rsidTr="00531308">
        <w:trPr>
          <w:trHeight w:val="276"/>
        </w:trPr>
        <w:tc>
          <w:tcPr>
            <w:tcW w:w="3510" w:type="dxa"/>
          </w:tcPr>
          <w:p w:rsidR="00FB4726" w:rsidRDefault="00FB4726" w:rsidP="002C0C0E">
            <w:r>
              <w:t>Budget Scrutiny</w:t>
            </w:r>
          </w:p>
        </w:tc>
        <w:tc>
          <w:tcPr>
            <w:tcW w:w="979" w:type="dxa"/>
            <w:tcBorders>
              <w:bottom w:val="single" w:sz="4" w:space="0" w:color="auto"/>
            </w:tcBorders>
            <w:shd w:val="horzCross" w:color="auto" w:fill="auto"/>
          </w:tcPr>
          <w:p w:rsidR="00FB4726" w:rsidRDefault="00FB4726" w:rsidP="002C0C0E"/>
        </w:tc>
        <w:tc>
          <w:tcPr>
            <w:tcW w:w="979" w:type="dxa"/>
            <w:shd w:val="horzCross" w:color="auto" w:fill="auto"/>
          </w:tcPr>
          <w:p w:rsidR="00FB4726" w:rsidRDefault="00FB4726" w:rsidP="002C0C0E"/>
        </w:tc>
        <w:tc>
          <w:tcPr>
            <w:tcW w:w="980" w:type="dxa"/>
            <w:tcBorders>
              <w:bottom w:val="single" w:sz="4" w:space="0" w:color="auto"/>
            </w:tcBorders>
            <w:shd w:val="horzCross" w:color="auto" w:fill="auto"/>
          </w:tcPr>
          <w:p w:rsidR="00FB4726" w:rsidRDefault="00FB4726" w:rsidP="002C0C0E"/>
        </w:tc>
        <w:tc>
          <w:tcPr>
            <w:tcW w:w="979" w:type="dxa"/>
            <w:tcBorders>
              <w:bottom w:val="single" w:sz="4" w:space="0" w:color="auto"/>
            </w:tcBorders>
            <w:shd w:val="thinHorzStripe" w:color="auto" w:fill="auto"/>
          </w:tcPr>
          <w:p w:rsidR="00FB4726" w:rsidRDefault="00FB4726" w:rsidP="002C0C0E"/>
        </w:tc>
        <w:tc>
          <w:tcPr>
            <w:tcW w:w="979" w:type="dxa"/>
            <w:tcBorders>
              <w:bottom w:val="single" w:sz="4" w:space="0" w:color="auto"/>
            </w:tcBorders>
            <w:shd w:val="thinHorzStripe" w:color="auto" w:fill="auto"/>
          </w:tcPr>
          <w:p w:rsidR="00FB4726" w:rsidRDefault="00FB4726" w:rsidP="002C0C0E"/>
        </w:tc>
        <w:tc>
          <w:tcPr>
            <w:tcW w:w="980" w:type="dxa"/>
            <w:tcBorders>
              <w:bottom w:val="single" w:sz="4" w:space="0" w:color="auto"/>
            </w:tcBorders>
            <w:shd w:val="thinReverseDiagStripe" w:color="auto" w:fill="auto"/>
          </w:tcPr>
          <w:p w:rsidR="00FB4726" w:rsidRDefault="00FB4726" w:rsidP="002C0C0E"/>
        </w:tc>
        <w:tc>
          <w:tcPr>
            <w:tcW w:w="979" w:type="dxa"/>
            <w:tcBorders>
              <w:bottom w:val="single" w:sz="4" w:space="0" w:color="auto"/>
            </w:tcBorders>
            <w:shd w:val="clear" w:color="auto" w:fill="auto"/>
          </w:tcPr>
          <w:p w:rsidR="00FB4726" w:rsidRDefault="00FB4726" w:rsidP="002C0C0E"/>
        </w:tc>
        <w:tc>
          <w:tcPr>
            <w:tcW w:w="979" w:type="dxa"/>
            <w:tcBorders>
              <w:bottom w:val="single" w:sz="4" w:space="0" w:color="auto"/>
            </w:tcBorders>
            <w:shd w:val="clear" w:color="auto" w:fill="auto"/>
          </w:tcPr>
          <w:p w:rsidR="00FB4726" w:rsidRDefault="00FB4726" w:rsidP="002C0C0E"/>
        </w:tc>
        <w:tc>
          <w:tcPr>
            <w:tcW w:w="980" w:type="dxa"/>
            <w:shd w:val="clear" w:color="auto" w:fill="auto"/>
          </w:tcPr>
          <w:p w:rsidR="00FB4726" w:rsidRDefault="00FB4726" w:rsidP="002C0C0E"/>
        </w:tc>
        <w:tc>
          <w:tcPr>
            <w:tcW w:w="979" w:type="dxa"/>
            <w:shd w:val="clear" w:color="auto" w:fill="auto"/>
          </w:tcPr>
          <w:p w:rsidR="00FB4726" w:rsidRDefault="00FB4726" w:rsidP="002C0C0E"/>
        </w:tc>
        <w:tc>
          <w:tcPr>
            <w:tcW w:w="980" w:type="dxa"/>
            <w:shd w:val="clear" w:color="auto" w:fill="auto"/>
          </w:tcPr>
          <w:p w:rsidR="00FB4726" w:rsidRDefault="00FB4726" w:rsidP="002C0C0E"/>
        </w:tc>
      </w:tr>
      <w:tr w:rsidR="004D1415" w:rsidTr="00A853C9">
        <w:trPr>
          <w:trHeight w:val="276"/>
        </w:trPr>
        <w:tc>
          <w:tcPr>
            <w:tcW w:w="3510" w:type="dxa"/>
          </w:tcPr>
          <w:p w:rsidR="00FB4726" w:rsidRDefault="00FB4726" w:rsidP="002C0C0E">
            <w:r>
              <w:t>Inequalities</w:t>
            </w:r>
          </w:p>
        </w:tc>
        <w:tc>
          <w:tcPr>
            <w:tcW w:w="979" w:type="dxa"/>
            <w:shd w:val="clear" w:color="auto" w:fill="auto"/>
          </w:tcPr>
          <w:p w:rsidR="00FB4726" w:rsidRDefault="00FB4726" w:rsidP="002C0C0E"/>
        </w:tc>
        <w:tc>
          <w:tcPr>
            <w:tcW w:w="979" w:type="dxa"/>
            <w:tcBorders>
              <w:bottom w:val="single" w:sz="4" w:space="0" w:color="auto"/>
            </w:tcBorders>
            <w:shd w:val="horzCross" w:color="auto" w:fill="auto"/>
          </w:tcPr>
          <w:p w:rsidR="00FB4726" w:rsidRDefault="00FB4726" w:rsidP="002C0C0E"/>
        </w:tc>
        <w:tc>
          <w:tcPr>
            <w:tcW w:w="980" w:type="dxa"/>
            <w:tcBorders>
              <w:bottom w:val="single" w:sz="4" w:space="0" w:color="auto"/>
            </w:tcBorders>
            <w:shd w:val="thinHorzStripe" w:color="auto" w:fill="auto"/>
          </w:tcPr>
          <w:p w:rsidR="00FB4726" w:rsidRDefault="00FB4726" w:rsidP="002C0C0E"/>
        </w:tc>
        <w:tc>
          <w:tcPr>
            <w:tcW w:w="979" w:type="dxa"/>
            <w:tcBorders>
              <w:bottom w:val="single" w:sz="4" w:space="0" w:color="auto"/>
            </w:tcBorders>
            <w:shd w:val="thinHorzStripe" w:color="auto" w:fill="auto"/>
          </w:tcPr>
          <w:p w:rsidR="00FB4726" w:rsidRDefault="00FB4726" w:rsidP="002C0C0E"/>
        </w:tc>
        <w:tc>
          <w:tcPr>
            <w:tcW w:w="979" w:type="dxa"/>
            <w:tcBorders>
              <w:bottom w:val="single" w:sz="4" w:space="0" w:color="auto"/>
            </w:tcBorders>
            <w:shd w:val="thinHorzStripe" w:color="auto" w:fill="auto"/>
          </w:tcPr>
          <w:p w:rsidR="00FB4726" w:rsidRDefault="00FB4726" w:rsidP="002C0C0E"/>
        </w:tc>
        <w:tc>
          <w:tcPr>
            <w:tcW w:w="980" w:type="dxa"/>
            <w:shd w:val="thinHorzStripe" w:color="auto" w:fill="auto"/>
          </w:tcPr>
          <w:p w:rsidR="00FB4726" w:rsidRDefault="00FB4726" w:rsidP="002C0C0E"/>
        </w:tc>
        <w:tc>
          <w:tcPr>
            <w:tcW w:w="979" w:type="dxa"/>
            <w:tcBorders>
              <w:bottom w:val="single" w:sz="4" w:space="0" w:color="auto"/>
            </w:tcBorders>
            <w:shd w:val="thinReverseDiagStripe" w:color="auto" w:fill="auto"/>
          </w:tcPr>
          <w:p w:rsidR="00FB4726" w:rsidRDefault="00FB4726" w:rsidP="002C0C0E"/>
        </w:tc>
        <w:tc>
          <w:tcPr>
            <w:tcW w:w="979" w:type="dxa"/>
            <w:tcBorders>
              <w:bottom w:val="single" w:sz="4" w:space="0" w:color="auto"/>
            </w:tcBorders>
            <w:shd w:val="clear" w:color="auto" w:fill="auto"/>
          </w:tcPr>
          <w:p w:rsidR="00FB4726" w:rsidRDefault="00FB4726" w:rsidP="002C0C0E"/>
        </w:tc>
        <w:tc>
          <w:tcPr>
            <w:tcW w:w="980" w:type="dxa"/>
            <w:shd w:val="clear" w:color="auto" w:fill="auto"/>
          </w:tcPr>
          <w:p w:rsidR="00FB4726" w:rsidRDefault="00FB4726" w:rsidP="002C0C0E"/>
        </w:tc>
        <w:tc>
          <w:tcPr>
            <w:tcW w:w="979" w:type="dxa"/>
            <w:tcBorders>
              <w:bottom w:val="single" w:sz="4" w:space="0" w:color="auto"/>
            </w:tcBorders>
            <w:shd w:val="clear" w:color="auto" w:fill="auto"/>
          </w:tcPr>
          <w:p w:rsidR="00FB4726" w:rsidRDefault="00FB4726" w:rsidP="002C0C0E"/>
        </w:tc>
        <w:tc>
          <w:tcPr>
            <w:tcW w:w="980" w:type="dxa"/>
            <w:tcBorders>
              <w:bottom w:val="single" w:sz="4" w:space="0" w:color="auto"/>
            </w:tcBorders>
            <w:shd w:val="clear" w:color="auto" w:fill="auto"/>
          </w:tcPr>
          <w:p w:rsidR="00FB4726" w:rsidRDefault="00FB4726" w:rsidP="002C0C0E"/>
        </w:tc>
      </w:tr>
      <w:tr w:rsidR="004D1415" w:rsidTr="00A853C9">
        <w:trPr>
          <w:trHeight w:val="276"/>
        </w:trPr>
        <w:tc>
          <w:tcPr>
            <w:tcW w:w="3510" w:type="dxa"/>
          </w:tcPr>
          <w:p w:rsidR="00FB4726" w:rsidRDefault="00A853C9" w:rsidP="002C0C0E">
            <w:r>
              <w:t>Cycling</w:t>
            </w:r>
          </w:p>
        </w:tc>
        <w:tc>
          <w:tcPr>
            <w:tcW w:w="979" w:type="dxa"/>
            <w:shd w:val="clear" w:color="auto" w:fill="auto"/>
          </w:tcPr>
          <w:p w:rsidR="00FB4726" w:rsidRDefault="00FB4726" w:rsidP="002C0C0E"/>
        </w:tc>
        <w:tc>
          <w:tcPr>
            <w:tcW w:w="979" w:type="dxa"/>
            <w:shd w:val="clear" w:color="auto" w:fill="auto"/>
          </w:tcPr>
          <w:p w:rsidR="00FB4726" w:rsidRDefault="00FB4726" w:rsidP="002C0C0E"/>
        </w:tc>
        <w:tc>
          <w:tcPr>
            <w:tcW w:w="980" w:type="dxa"/>
            <w:shd w:val="clear" w:color="auto" w:fill="auto"/>
          </w:tcPr>
          <w:p w:rsidR="00FB4726" w:rsidRDefault="00FB4726" w:rsidP="002C0C0E"/>
        </w:tc>
        <w:tc>
          <w:tcPr>
            <w:tcW w:w="979" w:type="dxa"/>
            <w:shd w:val="clear" w:color="auto" w:fill="auto"/>
          </w:tcPr>
          <w:p w:rsidR="00FB4726" w:rsidRDefault="00FB4726" w:rsidP="002C0C0E"/>
        </w:tc>
        <w:tc>
          <w:tcPr>
            <w:tcW w:w="979" w:type="dxa"/>
            <w:shd w:val="clear" w:color="auto" w:fill="auto"/>
          </w:tcPr>
          <w:p w:rsidR="00FB4726" w:rsidRDefault="00FB4726" w:rsidP="002C0C0E"/>
        </w:tc>
        <w:tc>
          <w:tcPr>
            <w:tcW w:w="980" w:type="dxa"/>
            <w:tcBorders>
              <w:bottom w:val="single" w:sz="4" w:space="0" w:color="auto"/>
            </w:tcBorders>
            <w:shd w:val="horzCross" w:color="auto" w:fill="auto"/>
          </w:tcPr>
          <w:p w:rsidR="00FB4726" w:rsidRDefault="00FB4726" w:rsidP="002C0C0E"/>
        </w:tc>
        <w:tc>
          <w:tcPr>
            <w:tcW w:w="979" w:type="dxa"/>
            <w:tcBorders>
              <w:bottom w:val="single" w:sz="4" w:space="0" w:color="auto"/>
            </w:tcBorders>
            <w:shd w:val="thinHorzStripe" w:color="auto" w:fill="auto"/>
          </w:tcPr>
          <w:p w:rsidR="00FB4726" w:rsidRDefault="00FB4726" w:rsidP="002C0C0E"/>
        </w:tc>
        <w:tc>
          <w:tcPr>
            <w:tcW w:w="979" w:type="dxa"/>
            <w:shd w:val="thinHorzStripe" w:color="auto" w:fill="auto"/>
          </w:tcPr>
          <w:p w:rsidR="00FB4726" w:rsidRDefault="00FB4726" w:rsidP="002C0C0E"/>
        </w:tc>
        <w:tc>
          <w:tcPr>
            <w:tcW w:w="980" w:type="dxa"/>
            <w:tcBorders>
              <w:bottom w:val="single" w:sz="4" w:space="0" w:color="auto"/>
            </w:tcBorders>
            <w:shd w:val="thinReverseDiagStripe" w:color="auto" w:fill="auto"/>
          </w:tcPr>
          <w:p w:rsidR="00FB4726" w:rsidRDefault="00FB4726" w:rsidP="002C0C0E"/>
        </w:tc>
        <w:tc>
          <w:tcPr>
            <w:tcW w:w="979" w:type="dxa"/>
            <w:tcBorders>
              <w:bottom w:val="single" w:sz="4" w:space="0" w:color="auto"/>
            </w:tcBorders>
            <w:shd w:val="clear" w:color="auto" w:fill="auto"/>
          </w:tcPr>
          <w:p w:rsidR="00FB4726" w:rsidRDefault="00FB4726" w:rsidP="002C0C0E"/>
        </w:tc>
        <w:tc>
          <w:tcPr>
            <w:tcW w:w="980" w:type="dxa"/>
            <w:shd w:val="clear" w:color="auto" w:fill="auto"/>
          </w:tcPr>
          <w:p w:rsidR="00FB4726" w:rsidRDefault="00FB4726" w:rsidP="002C0C0E"/>
        </w:tc>
      </w:tr>
      <w:tr w:rsidR="004D1415" w:rsidTr="00A853C9">
        <w:trPr>
          <w:trHeight w:val="201"/>
        </w:trPr>
        <w:tc>
          <w:tcPr>
            <w:tcW w:w="3510" w:type="dxa"/>
          </w:tcPr>
          <w:p w:rsidR="00FB4726" w:rsidRDefault="00A853C9" w:rsidP="002C0C0E">
            <w:r>
              <w:t>Support for the local economy</w:t>
            </w:r>
          </w:p>
        </w:tc>
        <w:tc>
          <w:tcPr>
            <w:tcW w:w="979" w:type="dxa"/>
            <w:shd w:val="clear" w:color="auto" w:fill="auto"/>
          </w:tcPr>
          <w:p w:rsidR="00FB4726" w:rsidRDefault="00FB4726" w:rsidP="002C0C0E"/>
        </w:tc>
        <w:tc>
          <w:tcPr>
            <w:tcW w:w="979" w:type="dxa"/>
            <w:shd w:val="clear" w:color="auto" w:fill="auto"/>
          </w:tcPr>
          <w:p w:rsidR="00FB4726" w:rsidRDefault="00FB4726" w:rsidP="002C0C0E"/>
        </w:tc>
        <w:tc>
          <w:tcPr>
            <w:tcW w:w="980" w:type="dxa"/>
            <w:shd w:val="clear" w:color="auto" w:fill="auto"/>
          </w:tcPr>
          <w:p w:rsidR="00FB4726" w:rsidRDefault="00FB4726" w:rsidP="002C0C0E"/>
        </w:tc>
        <w:tc>
          <w:tcPr>
            <w:tcW w:w="979" w:type="dxa"/>
            <w:shd w:val="clear" w:color="auto" w:fill="auto"/>
          </w:tcPr>
          <w:p w:rsidR="00FB4726" w:rsidRDefault="00FB4726" w:rsidP="002C0C0E"/>
        </w:tc>
        <w:tc>
          <w:tcPr>
            <w:tcW w:w="979" w:type="dxa"/>
            <w:shd w:val="clear" w:color="auto" w:fill="auto"/>
          </w:tcPr>
          <w:p w:rsidR="00FB4726" w:rsidRDefault="00FB4726" w:rsidP="002C0C0E"/>
        </w:tc>
        <w:tc>
          <w:tcPr>
            <w:tcW w:w="980" w:type="dxa"/>
            <w:shd w:val="clear" w:color="auto" w:fill="auto"/>
          </w:tcPr>
          <w:p w:rsidR="00FB4726" w:rsidRDefault="00FB4726" w:rsidP="002C0C0E"/>
        </w:tc>
        <w:tc>
          <w:tcPr>
            <w:tcW w:w="979" w:type="dxa"/>
            <w:shd w:val="clear" w:color="auto" w:fill="auto"/>
          </w:tcPr>
          <w:p w:rsidR="00FB4726" w:rsidRDefault="00FB4726" w:rsidP="002C0C0E"/>
        </w:tc>
        <w:tc>
          <w:tcPr>
            <w:tcW w:w="979" w:type="dxa"/>
            <w:shd w:val="horzCross" w:color="auto" w:fill="auto"/>
          </w:tcPr>
          <w:p w:rsidR="00FB4726" w:rsidRDefault="00FB4726" w:rsidP="002C0C0E"/>
        </w:tc>
        <w:tc>
          <w:tcPr>
            <w:tcW w:w="980" w:type="dxa"/>
            <w:shd w:val="thinHorzStripe" w:color="auto" w:fill="auto"/>
          </w:tcPr>
          <w:p w:rsidR="00FB4726" w:rsidRDefault="00FB4726" w:rsidP="002C0C0E"/>
        </w:tc>
        <w:tc>
          <w:tcPr>
            <w:tcW w:w="979" w:type="dxa"/>
            <w:shd w:val="thinHorzStripe" w:color="auto" w:fill="auto"/>
          </w:tcPr>
          <w:p w:rsidR="00FB4726" w:rsidRDefault="00FB4726" w:rsidP="002C0C0E"/>
        </w:tc>
        <w:tc>
          <w:tcPr>
            <w:tcW w:w="980" w:type="dxa"/>
            <w:shd w:val="thinReverseDiagStripe" w:color="auto" w:fill="auto"/>
          </w:tcPr>
          <w:p w:rsidR="00FB4726" w:rsidRDefault="00FB4726" w:rsidP="002C0C0E"/>
        </w:tc>
      </w:tr>
    </w:tbl>
    <w:p w:rsidR="004F6F43" w:rsidRDefault="004F6F43" w:rsidP="002C0C0E"/>
    <w:p w:rsidR="004F6F43" w:rsidRDefault="004F6F43" w:rsidP="002C0C0E"/>
    <w:tbl>
      <w:tblPr>
        <w:tblStyle w:val="TableGrid"/>
        <w:tblW w:w="0" w:type="auto"/>
        <w:tblInd w:w="3085" w:type="dxa"/>
        <w:tblLook w:val="04A0" w:firstRow="1" w:lastRow="0" w:firstColumn="1" w:lastColumn="0" w:noHBand="0" w:noVBand="1"/>
      </w:tblPr>
      <w:tblGrid>
        <w:gridCol w:w="1134"/>
        <w:gridCol w:w="3969"/>
      </w:tblGrid>
      <w:tr w:rsidR="00940942" w:rsidTr="007A5F1B">
        <w:tc>
          <w:tcPr>
            <w:tcW w:w="1134" w:type="dxa"/>
            <w:shd w:val="horzCross" w:color="auto" w:fill="auto"/>
          </w:tcPr>
          <w:p w:rsidR="00940942" w:rsidRDefault="00940942" w:rsidP="002C0C0E"/>
        </w:tc>
        <w:tc>
          <w:tcPr>
            <w:tcW w:w="3969" w:type="dxa"/>
          </w:tcPr>
          <w:p w:rsidR="00940942" w:rsidRDefault="00940942" w:rsidP="002C0C0E">
            <w:r>
              <w:t>Scoping</w:t>
            </w:r>
          </w:p>
        </w:tc>
      </w:tr>
      <w:tr w:rsidR="00940942" w:rsidTr="007A5F1B">
        <w:tc>
          <w:tcPr>
            <w:tcW w:w="1134" w:type="dxa"/>
            <w:shd w:val="thinHorzStripe" w:color="auto" w:fill="auto"/>
          </w:tcPr>
          <w:p w:rsidR="00940942" w:rsidRDefault="00940942" w:rsidP="002C0C0E"/>
        </w:tc>
        <w:tc>
          <w:tcPr>
            <w:tcW w:w="3969" w:type="dxa"/>
          </w:tcPr>
          <w:p w:rsidR="00940942" w:rsidRDefault="007A5F1B" w:rsidP="002C0C0E">
            <w:r>
              <w:t>Evidence gathering</w:t>
            </w:r>
            <w:r w:rsidR="005F0C91">
              <w:t xml:space="preserve"> and review</w:t>
            </w:r>
          </w:p>
        </w:tc>
      </w:tr>
      <w:tr w:rsidR="00940942" w:rsidTr="007A5F1B">
        <w:tc>
          <w:tcPr>
            <w:tcW w:w="1134" w:type="dxa"/>
            <w:shd w:val="thinReverseDiagStripe" w:color="auto" w:fill="auto"/>
          </w:tcPr>
          <w:p w:rsidR="00940942" w:rsidRDefault="00940942" w:rsidP="002C0C0E"/>
        </w:tc>
        <w:tc>
          <w:tcPr>
            <w:tcW w:w="3969" w:type="dxa"/>
          </w:tcPr>
          <w:p w:rsidR="00940942" w:rsidRDefault="00940942" w:rsidP="002C0C0E">
            <w:r>
              <w:t>Reporting</w:t>
            </w:r>
          </w:p>
        </w:tc>
      </w:tr>
    </w:tbl>
    <w:p w:rsidR="002C0C0E" w:rsidRPr="002C0C0E" w:rsidRDefault="00940942" w:rsidP="00365FAA">
      <w:pPr>
        <w:numPr>
          <w:ilvl w:val="0"/>
          <w:numId w:val="10"/>
        </w:numPr>
        <w:contextualSpacing/>
        <w:rPr>
          <w:b/>
          <w:u w:val="single"/>
        </w:rPr>
      </w:pPr>
      <w:r>
        <w:rPr>
          <w:b/>
          <w:u w:val="single"/>
        </w:rPr>
        <w:lastRenderedPageBreak/>
        <w:t>I</w:t>
      </w:r>
      <w:r w:rsidR="002C0C0E" w:rsidRPr="002C0C0E">
        <w:rPr>
          <w:b/>
          <w:u w:val="single"/>
        </w:rPr>
        <w:t>tems for Committee meetings</w:t>
      </w:r>
      <w:r w:rsidR="00A853C9">
        <w:rPr>
          <w:b/>
          <w:u w:val="single"/>
        </w:rPr>
        <w:t xml:space="preserve"> (in no particular order)</w:t>
      </w:r>
    </w:p>
    <w:p w:rsidR="002C0C0E" w:rsidRPr="002C0C0E" w:rsidRDefault="002C0C0E" w:rsidP="002C0C0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8080"/>
        <w:gridCol w:w="3118"/>
      </w:tblGrid>
      <w:tr w:rsidR="002C0C0E" w:rsidRPr="002C0C0E" w:rsidTr="0039065F">
        <w:trPr>
          <w:trHeight w:val="675"/>
        </w:trPr>
        <w:tc>
          <w:tcPr>
            <w:tcW w:w="3119" w:type="dxa"/>
            <w:shd w:val="clear" w:color="auto" w:fill="auto"/>
            <w:vAlign w:val="center"/>
          </w:tcPr>
          <w:p w:rsidR="002C0C0E" w:rsidRPr="002C0C0E" w:rsidRDefault="002C0C0E" w:rsidP="002C0C0E">
            <w:pPr>
              <w:rPr>
                <w:b/>
              </w:rPr>
            </w:pPr>
            <w:r w:rsidRPr="002C0C0E">
              <w:rPr>
                <w:b/>
              </w:rPr>
              <w:t>Topic</w:t>
            </w:r>
          </w:p>
        </w:tc>
        <w:tc>
          <w:tcPr>
            <w:tcW w:w="8080" w:type="dxa"/>
            <w:shd w:val="clear" w:color="auto" w:fill="auto"/>
            <w:vAlign w:val="center"/>
          </w:tcPr>
          <w:p w:rsidR="002C0C0E" w:rsidRPr="002C0C0E" w:rsidRDefault="002C0C0E" w:rsidP="002C0C0E">
            <w:pPr>
              <w:rPr>
                <w:b/>
              </w:rPr>
            </w:pPr>
            <w:r w:rsidRPr="002C0C0E">
              <w:rPr>
                <w:b/>
              </w:rPr>
              <w:t>Area(s) for focus</w:t>
            </w:r>
          </w:p>
        </w:tc>
        <w:tc>
          <w:tcPr>
            <w:tcW w:w="3118" w:type="dxa"/>
            <w:vAlign w:val="center"/>
          </w:tcPr>
          <w:p w:rsidR="002C0C0E" w:rsidRPr="002C0C0E" w:rsidRDefault="002C0C0E" w:rsidP="002C0C0E">
            <w:pPr>
              <w:rPr>
                <w:b/>
              </w:rPr>
            </w:pPr>
            <w:r w:rsidRPr="002C0C0E">
              <w:rPr>
                <w:b/>
              </w:rPr>
              <w:t>Lead and other Councillors</w:t>
            </w:r>
          </w:p>
        </w:tc>
      </w:tr>
      <w:tr w:rsidR="002C0C0E" w:rsidRPr="002C0C0E" w:rsidTr="0039065F">
        <w:tc>
          <w:tcPr>
            <w:tcW w:w="3119" w:type="dxa"/>
            <w:shd w:val="clear" w:color="auto" w:fill="auto"/>
          </w:tcPr>
          <w:p w:rsidR="002C0C0E" w:rsidRPr="002C0C0E" w:rsidRDefault="002C0C0E" w:rsidP="002C0C0E">
            <w:r w:rsidRPr="002C0C0E">
              <w:t>Discretionary Housing Payments</w:t>
            </w:r>
          </w:p>
        </w:tc>
        <w:tc>
          <w:tcPr>
            <w:tcW w:w="8080" w:type="dxa"/>
            <w:shd w:val="clear" w:color="auto" w:fill="auto"/>
          </w:tcPr>
          <w:p w:rsidR="002C0C0E" w:rsidRPr="002C0C0E" w:rsidRDefault="002C0C0E" w:rsidP="002C0C0E">
            <w:pPr>
              <w:ind w:left="60"/>
            </w:pPr>
            <w:r w:rsidRPr="002C0C0E">
              <w:t xml:space="preserve">Quarterly updates on spending profiles within a framework agreed by the Committee.  </w:t>
            </w:r>
          </w:p>
        </w:tc>
        <w:tc>
          <w:tcPr>
            <w:tcW w:w="3118" w:type="dxa"/>
          </w:tcPr>
          <w:p w:rsidR="002C0C0E" w:rsidRPr="002C0C0E" w:rsidRDefault="002C0C0E" w:rsidP="004A4BFF">
            <w:r w:rsidRPr="002C0C0E">
              <w:t>Councillor Coulter</w:t>
            </w:r>
          </w:p>
        </w:tc>
      </w:tr>
      <w:tr w:rsidR="002C0C0E" w:rsidRPr="002C0C0E" w:rsidTr="0039065F">
        <w:tc>
          <w:tcPr>
            <w:tcW w:w="3119" w:type="dxa"/>
            <w:shd w:val="clear" w:color="auto" w:fill="auto"/>
          </w:tcPr>
          <w:p w:rsidR="002C0C0E" w:rsidRPr="002C0C0E" w:rsidRDefault="002C0C0E" w:rsidP="002C0C0E">
            <w:r w:rsidRPr="002C0C0E">
              <w:t>Performance monitoring</w:t>
            </w:r>
          </w:p>
          <w:p w:rsidR="002C0C0E" w:rsidRPr="002C0C0E" w:rsidRDefault="002C0C0E" w:rsidP="002C0C0E">
            <w:pPr>
              <w:rPr>
                <w:b/>
              </w:rPr>
            </w:pPr>
          </w:p>
        </w:tc>
        <w:tc>
          <w:tcPr>
            <w:tcW w:w="8080" w:type="dxa"/>
            <w:shd w:val="clear" w:color="auto" w:fill="auto"/>
          </w:tcPr>
          <w:p w:rsidR="002C0C0E" w:rsidRPr="002C0C0E" w:rsidRDefault="002C0C0E" w:rsidP="002C0C0E">
            <w:pPr>
              <w:ind w:left="60"/>
            </w:pPr>
            <w:r w:rsidRPr="002C0C0E">
              <w:t>Quarterly report on a set of Corporate and service measures chosen by the Committee.</w:t>
            </w:r>
          </w:p>
        </w:tc>
        <w:tc>
          <w:tcPr>
            <w:tcW w:w="3118" w:type="dxa"/>
          </w:tcPr>
          <w:p w:rsidR="002C0C0E" w:rsidRPr="002C0C0E" w:rsidRDefault="002C0C0E" w:rsidP="0093132D">
            <w:r w:rsidRPr="002C0C0E">
              <w:t xml:space="preserve">Councillors </w:t>
            </w:r>
            <w:proofErr w:type="spellStart"/>
            <w:r w:rsidRPr="002C0C0E">
              <w:t>Altaf-Khan</w:t>
            </w:r>
            <w:proofErr w:type="spellEnd"/>
            <w:r w:rsidRPr="002C0C0E">
              <w:t xml:space="preserve">, </w:t>
            </w:r>
            <w:r w:rsidR="0093132D">
              <w:t>Coulter,</w:t>
            </w:r>
            <w:r w:rsidRPr="002C0C0E">
              <w:t xml:space="preserve"> Darke</w:t>
            </w:r>
            <w:r w:rsidR="0093132D" w:rsidRPr="0093132D">
              <w:t xml:space="preserve"> </w:t>
            </w:r>
            <w:r w:rsidR="0093132D">
              <w:t>&amp; Simmons</w:t>
            </w:r>
          </w:p>
        </w:tc>
      </w:tr>
      <w:tr w:rsidR="002C0C0E" w:rsidRPr="002C0C0E" w:rsidTr="0039065F">
        <w:tc>
          <w:tcPr>
            <w:tcW w:w="3119" w:type="dxa"/>
            <w:shd w:val="clear" w:color="auto" w:fill="auto"/>
          </w:tcPr>
          <w:p w:rsidR="002C0C0E" w:rsidRPr="002C0C0E" w:rsidRDefault="002C0C0E" w:rsidP="002C0C0E">
            <w:r w:rsidRPr="002C0C0E">
              <w:t>Educational attainment investment</w:t>
            </w:r>
          </w:p>
        </w:tc>
        <w:tc>
          <w:tcPr>
            <w:tcW w:w="8080" w:type="dxa"/>
            <w:shd w:val="clear" w:color="auto" w:fill="auto"/>
          </w:tcPr>
          <w:p w:rsidR="002C0C0E" w:rsidRPr="002C0C0E" w:rsidRDefault="002C0C0E" w:rsidP="002C0C0E">
            <w:pPr>
              <w:ind w:left="60"/>
            </w:pPr>
            <w:r w:rsidRPr="002C0C0E">
              <w:t xml:space="preserve">To consider the academic progress and key stage results at schools operating the KRM model compared to those not. </w:t>
            </w:r>
          </w:p>
        </w:tc>
        <w:tc>
          <w:tcPr>
            <w:tcW w:w="3118" w:type="dxa"/>
          </w:tcPr>
          <w:p w:rsidR="002C0C0E" w:rsidRPr="002C0C0E" w:rsidRDefault="002C0C0E" w:rsidP="002C0C0E">
            <w:r w:rsidRPr="002C0C0E">
              <w:t xml:space="preserve">Councillors </w:t>
            </w:r>
            <w:proofErr w:type="spellStart"/>
            <w:r w:rsidRPr="002C0C0E">
              <w:t>Altaf-Khan</w:t>
            </w:r>
            <w:proofErr w:type="spellEnd"/>
            <w:r w:rsidRPr="002C0C0E">
              <w:t>, &amp;</w:t>
            </w:r>
            <w:r w:rsidR="0093132D">
              <w:t xml:space="preserve"> Hayes &amp;</w:t>
            </w:r>
            <w:r w:rsidRPr="002C0C0E">
              <w:t xml:space="preserve"> Thomas</w:t>
            </w:r>
          </w:p>
        </w:tc>
      </w:tr>
      <w:tr w:rsidR="002C0C0E" w:rsidRPr="002C0C0E" w:rsidTr="0039065F">
        <w:tc>
          <w:tcPr>
            <w:tcW w:w="3119" w:type="dxa"/>
            <w:shd w:val="clear" w:color="auto" w:fill="auto"/>
          </w:tcPr>
          <w:p w:rsidR="002C0C0E" w:rsidRPr="002C0C0E" w:rsidRDefault="002C0C0E" w:rsidP="004A4BFF">
            <w:pPr>
              <w:rPr>
                <w:b/>
              </w:rPr>
            </w:pPr>
            <w:r w:rsidRPr="002C0C0E">
              <w:t>Fusion Lifestyle contract performance</w:t>
            </w:r>
          </w:p>
        </w:tc>
        <w:tc>
          <w:tcPr>
            <w:tcW w:w="8080" w:type="dxa"/>
            <w:shd w:val="clear" w:color="auto" w:fill="auto"/>
          </w:tcPr>
          <w:p w:rsidR="002C0C0E" w:rsidRPr="002C0C0E" w:rsidRDefault="002C0C0E" w:rsidP="004A4BFF">
            <w:pPr>
              <w:ind w:left="60"/>
            </w:pPr>
            <w:r w:rsidRPr="002C0C0E">
              <w:t>Regular yearly item agreed again by the Committee to consider performance against contact conditions.</w:t>
            </w:r>
          </w:p>
        </w:tc>
        <w:tc>
          <w:tcPr>
            <w:tcW w:w="3118" w:type="dxa"/>
          </w:tcPr>
          <w:p w:rsidR="002C0C0E" w:rsidRPr="002C0C0E" w:rsidRDefault="002C0C0E" w:rsidP="002C0C0E">
            <w:r w:rsidRPr="002C0C0E">
              <w:t>Councillor Simmons</w:t>
            </w:r>
          </w:p>
        </w:tc>
      </w:tr>
      <w:tr w:rsidR="002C0C0E" w:rsidRPr="002C0C0E" w:rsidTr="0039065F">
        <w:tc>
          <w:tcPr>
            <w:tcW w:w="3119" w:type="dxa"/>
            <w:shd w:val="clear" w:color="auto" w:fill="auto"/>
          </w:tcPr>
          <w:p w:rsidR="002C0C0E" w:rsidRPr="002C0C0E" w:rsidRDefault="0039065F" w:rsidP="0039065F">
            <w:r>
              <w:t xml:space="preserve">Research </w:t>
            </w:r>
            <w:r w:rsidR="002C0C0E" w:rsidRPr="002C0C0E">
              <w:t>on the effects of welfare reform</w:t>
            </w:r>
          </w:p>
        </w:tc>
        <w:tc>
          <w:tcPr>
            <w:tcW w:w="8080" w:type="dxa"/>
            <w:shd w:val="clear" w:color="auto" w:fill="auto"/>
          </w:tcPr>
          <w:p w:rsidR="002C0C0E" w:rsidRPr="002C0C0E" w:rsidRDefault="002C0C0E" w:rsidP="002C0C0E">
            <w:pPr>
              <w:ind w:left="60"/>
            </w:pPr>
            <w:r w:rsidRPr="002C0C0E">
              <w:t>To consider research into the impact of welfare reforms in the City.</w:t>
            </w:r>
          </w:p>
        </w:tc>
        <w:tc>
          <w:tcPr>
            <w:tcW w:w="3118" w:type="dxa"/>
          </w:tcPr>
          <w:p w:rsidR="002C0C0E" w:rsidRPr="002C0C0E" w:rsidRDefault="002C0C0E" w:rsidP="002C0C0E">
            <w:r w:rsidRPr="002C0C0E">
              <w:t>Councillor Coulter</w:t>
            </w:r>
          </w:p>
        </w:tc>
      </w:tr>
      <w:tr w:rsidR="002C0C0E" w:rsidRPr="002C0C0E" w:rsidTr="0039065F">
        <w:tc>
          <w:tcPr>
            <w:tcW w:w="3119" w:type="dxa"/>
            <w:shd w:val="clear" w:color="auto" w:fill="auto"/>
          </w:tcPr>
          <w:p w:rsidR="002C0C0E" w:rsidRPr="002C0C0E" w:rsidRDefault="002C0C0E" w:rsidP="002C0C0E">
            <w:r w:rsidRPr="002C0C0E">
              <w:t>Clean streets</w:t>
            </w:r>
          </w:p>
        </w:tc>
        <w:tc>
          <w:tcPr>
            <w:tcW w:w="8080" w:type="dxa"/>
            <w:shd w:val="clear" w:color="auto" w:fill="auto"/>
          </w:tcPr>
          <w:p w:rsidR="002C0C0E" w:rsidRPr="002C0C0E" w:rsidRDefault="002C0C0E" w:rsidP="00537517">
            <w:pPr>
              <w:ind w:left="60"/>
            </w:pPr>
            <w:r w:rsidRPr="002C0C0E">
              <w:t>To receive an update on the City Council’s approach to</w:t>
            </w:r>
            <w:r w:rsidR="00537517">
              <w:t xml:space="preserve"> keeping Oxford streets clean from</w:t>
            </w:r>
            <w:r w:rsidRPr="002C0C0E">
              <w:t xml:space="preserve"> graffiti, detritus</w:t>
            </w:r>
            <w:r w:rsidR="00537517">
              <w:t xml:space="preserve">, </w:t>
            </w:r>
            <w:r w:rsidRPr="002C0C0E">
              <w:t xml:space="preserve">littering </w:t>
            </w:r>
            <w:r w:rsidR="00537517">
              <w:t>and waste</w:t>
            </w:r>
            <w:r w:rsidRPr="002C0C0E">
              <w:t>.</w:t>
            </w:r>
          </w:p>
        </w:tc>
        <w:tc>
          <w:tcPr>
            <w:tcW w:w="3118" w:type="dxa"/>
          </w:tcPr>
          <w:p w:rsidR="002C0C0E" w:rsidRPr="002C0C0E" w:rsidRDefault="002C0C0E" w:rsidP="002C0C0E">
            <w:r w:rsidRPr="002C0C0E">
              <w:t>TBA</w:t>
            </w:r>
          </w:p>
        </w:tc>
      </w:tr>
      <w:tr w:rsidR="002C0C0E" w:rsidRPr="002C0C0E" w:rsidTr="0039065F">
        <w:tc>
          <w:tcPr>
            <w:tcW w:w="3119" w:type="dxa"/>
            <w:shd w:val="clear" w:color="auto" w:fill="auto"/>
          </w:tcPr>
          <w:p w:rsidR="002C0C0E" w:rsidRPr="002C0C0E" w:rsidRDefault="002C0C0E" w:rsidP="002C0C0E">
            <w:r w:rsidRPr="002C0C0E">
              <w:t>Living Wage</w:t>
            </w:r>
          </w:p>
        </w:tc>
        <w:tc>
          <w:tcPr>
            <w:tcW w:w="8080" w:type="dxa"/>
            <w:shd w:val="clear" w:color="auto" w:fill="auto"/>
          </w:tcPr>
          <w:p w:rsidR="002C0C0E" w:rsidRPr="002C0C0E" w:rsidRDefault="002C0C0E" w:rsidP="002C0C0E">
            <w:pPr>
              <w:ind w:left="60"/>
            </w:pPr>
            <w:r w:rsidRPr="002C0C0E">
              <w:t>To review how the living wage is enforced through procurement contracts</w:t>
            </w:r>
          </w:p>
        </w:tc>
        <w:tc>
          <w:tcPr>
            <w:tcW w:w="3118" w:type="dxa"/>
          </w:tcPr>
          <w:p w:rsidR="002C0C0E" w:rsidRPr="002C0C0E" w:rsidRDefault="002C0C0E" w:rsidP="002C0C0E">
            <w:r w:rsidRPr="002C0C0E">
              <w:t>TBA</w:t>
            </w:r>
          </w:p>
        </w:tc>
      </w:tr>
      <w:tr w:rsidR="002C0C0E" w:rsidRPr="002C0C0E" w:rsidTr="0039065F">
        <w:tc>
          <w:tcPr>
            <w:tcW w:w="3119" w:type="dxa"/>
            <w:shd w:val="clear" w:color="auto" w:fill="auto"/>
          </w:tcPr>
          <w:p w:rsidR="002C0C0E" w:rsidRPr="002C0C0E" w:rsidRDefault="002C0C0E" w:rsidP="002C0C0E">
            <w:r w:rsidRPr="002C0C0E">
              <w:t xml:space="preserve">New controls over anti-social behaviour </w:t>
            </w:r>
          </w:p>
        </w:tc>
        <w:tc>
          <w:tcPr>
            <w:tcW w:w="8080" w:type="dxa"/>
            <w:shd w:val="clear" w:color="auto" w:fill="auto"/>
          </w:tcPr>
          <w:p w:rsidR="002C0C0E" w:rsidRPr="002C0C0E" w:rsidRDefault="002C0C0E" w:rsidP="002C0C0E">
            <w:pPr>
              <w:ind w:left="60"/>
            </w:pPr>
            <w:r w:rsidRPr="002C0C0E">
              <w:t>To receive an update on the City Council’s changing approach to anti-social behaviour.</w:t>
            </w:r>
          </w:p>
        </w:tc>
        <w:tc>
          <w:tcPr>
            <w:tcW w:w="3118" w:type="dxa"/>
          </w:tcPr>
          <w:p w:rsidR="002C0C0E" w:rsidRPr="002C0C0E" w:rsidRDefault="002C0C0E" w:rsidP="002C0C0E">
            <w:r w:rsidRPr="002C0C0E">
              <w:t>TBA</w:t>
            </w:r>
          </w:p>
        </w:tc>
      </w:tr>
      <w:tr w:rsidR="002C0C0E" w:rsidRPr="002C0C0E" w:rsidTr="0039065F">
        <w:tc>
          <w:tcPr>
            <w:tcW w:w="3119" w:type="dxa"/>
            <w:shd w:val="clear" w:color="auto" w:fill="auto"/>
          </w:tcPr>
          <w:p w:rsidR="002C0C0E" w:rsidRPr="002C0C0E" w:rsidRDefault="002C0C0E" w:rsidP="002C0C0E">
            <w:r w:rsidRPr="002C0C0E">
              <w:t>Low Carbon Oxford</w:t>
            </w:r>
          </w:p>
        </w:tc>
        <w:tc>
          <w:tcPr>
            <w:tcW w:w="8080" w:type="dxa"/>
            <w:shd w:val="clear" w:color="auto" w:fill="auto"/>
          </w:tcPr>
          <w:p w:rsidR="002C0C0E" w:rsidRPr="002C0C0E" w:rsidRDefault="002C0C0E" w:rsidP="002C0C0E">
            <w:pPr>
              <w:ind w:left="60"/>
            </w:pPr>
            <w:r w:rsidRPr="002C0C0E">
              <w:t>To receive an update on the progress of this scheme and plans to progress the low carbon agenda in Oxford.</w:t>
            </w:r>
          </w:p>
        </w:tc>
        <w:tc>
          <w:tcPr>
            <w:tcW w:w="3118" w:type="dxa"/>
          </w:tcPr>
          <w:p w:rsidR="002C0C0E" w:rsidRPr="002C0C0E" w:rsidRDefault="002C0C0E" w:rsidP="002C0C0E">
            <w:r w:rsidRPr="002C0C0E">
              <w:t>TBA</w:t>
            </w:r>
          </w:p>
        </w:tc>
      </w:tr>
      <w:tr w:rsidR="002C0C0E" w:rsidRPr="002C0C0E" w:rsidTr="0039065F">
        <w:tc>
          <w:tcPr>
            <w:tcW w:w="3119" w:type="dxa"/>
            <w:shd w:val="clear" w:color="auto" w:fill="auto"/>
          </w:tcPr>
          <w:p w:rsidR="002C0C0E" w:rsidRPr="002C0C0E" w:rsidRDefault="002C0C0E" w:rsidP="002C0C0E">
            <w:r w:rsidRPr="002C0C0E">
              <w:t>Community and Neighbourhood services</w:t>
            </w:r>
          </w:p>
        </w:tc>
        <w:tc>
          <w:tcPr>
            <w:tcW w:w="8080" w:type="dxa"/>
            <w:shd w:val="clear" w:color="auto" w:fill="auto"/>
          </w:tcPr>
          <w:p w:rsidR="002C0C0E" w:rsidRPr="002C0C0E" w:rsidRDefault="002C0C0E" w:rsidP="002C0C0E">
            <w:pPr>
              <w:ind w:left="60"/>
            </w:pPr>
            <w:r w:rsidRPr="002C0C0E">
              <w:t xml:space="preserve">To review aims, activities and outcomes; grant distribution; community centres and associations; volunteering; Neighbourhood plans; how better on-going engagement can be established with different communities. </w:t>
            </w:r>
          </w:p>
        </w:tc>
        <w:tc>
          <w:tcPr>
            <w:tcW w:w="3118" w:type="dxa"/>
          </w:tcPr>
          <w:p w:rsidR="002C0C0E" w:rsidRPr="002C0C0E" w:rsidRDefault="002C0C0E" w:rsidP="002C0C0E">
            <w:r w:rsidRPr="002C0C0E">
              <w:t>TBA</w:t>
            </w:r>
          </w:p>
        </w:tc>
      </w:tr>
      <w:tr w:rsidR="0073573B" w:rsidRPr="002C0C0E" w:rsidTr="0039065F">
        <w:tc>
          <w:tcPr>
            <w:tcW w:w="3119" w:type="dxa"/>
            <w:shd w:val="clear" w:color="auto" w:fill="auto"/>
          </w:tcPr>
          <w:p w:rsidR="0073573B" w:rsidRPr="009E73C3" w:rsidRDefault="0073573B" w:rsidP="00C60E10">
            <w:r w:rsidRPr="009E73C3">
              <w:t>Activities for older residents and preventing isolation</w:t>
            </w:r>
          </w:p>
        </w:tc>
        <w:tc>
          <w:tcPr>
            <w:tcW w:w="8080" w:type="dxa"/>
            <w:shd w:val="clear" w:color="auto" w:fill="auto"/>
          </w:tcPr>
          <w:p w:rsidR="0073573B" w:rsidRPr="009E73C3" w:rsidRDefault="0073573B" w:rsidP="00C60E10">
            <w:r w:rsidRPr="009E73C3">
              <w:t>To receive an update on services and activities for over 50s, with a focus on preventing isolation.</w:t>
            </w:r>
          </w:p>
        </w:tc>
        <w:tc>
          <w:tcPr>
            <w:tcW w:w="3118" w:type="dxa"/>
          </w:tcPr>
          <w:p w:rsidR="0073573B" w:rsidRDefault="0093132D" w:rsidP="00C60E10">
            <w:r>
              <w:t>TBA</w:t>
            </w:r>
          </w:p>
        </w:tc>
      </w:tr>
      <w:tr w:rsidR="002C0C0E" w:rsidRPr="002C0C0E" w:rsidTr="0039065F">
        <w:tc>
          <w:tcPr>
            <w:tcW w:w="3119" w:type="dxa"/>
            <w:shd w:val="clear" w:color="auto" w:fill="auto"/>
          </w:tcPr>
          <w:p w:rsidR="002C0C0E" w:rsidRPr="002C0C0E" w:rsidRDefault="002C0C0E" w:rsidP="002C0C0E">
            <w:r w:rsidRPr="002C0C0E">
              <w:t>Individual voter registration</w:t>
            </w:r>
          </w:p>
        </w:tc>
        <w:tc>
          <w:tcPr>
            <w:tcW w:w="8080" w:type="dxa"/>
            <w:shd w:val="clear" w:color="auto" w:fill="auto"/>
          </w:tcPr>
          <w:p w:rsidR="002C0C0E" w:rsidRPr="002C0C0E" w:rsidRDefault="002C0C0E" w:rsidP="002C0C0E">
            <w:pPr>
              <w:ind w:left="60"/>
            </w:pPr>
            <w:r w:rsidRPr="002C0C0E">
              <w:t>To receive an update on changes to electoral registration and to monitor how the City Council is maximising registration.</w:t>
            </w:r>
          </w:p>
        </w:tc>
        <w:tc>
          <w:tcPr>
            <w:tcW w:w="3118" w:type="dxa"/>
          </w:tcPr>
          <w:p w:rsidR="002C0C0E" w:rsidRPr="002C0C0E" w:rsidRDefault="002C0C0E" w:rsidP="002C0C0E">
            <w:r w:rsidRPr="002C0C0E">
              <w:t>TBA</w:t>
            </w:r>
          </w:p>
        </w:tc>
      </w:tr>
      <w:tr w:rsidR="002C0C0E" w:rsidRPr="002C0C0E" w:rsidTr="0039065F">
        <w:tc>
          <w:tcPr>
            <w:tcW w:w="3119" w:type="dxa"/>
            <w:shd w:val="clear" w:color="auto" w:fill="auto"/>
          </w:tcPr>
          <w:p w:rsidR="002C0C0E" w:rsidRPr="002C0C0E" w:rsidRDefault="002C0C0E" w:rsidP="002C0C0E">
            <w:r w:rsidRPr="002C0C0E">
              <w:t>Taxi Licencing</w:t>
            </w:r>
          </w:p>
        </w:tc>
        <w:tc>
          <w:tcPr>
            <w:tcW w:w="8080" w:type="dxa"/>
            <w:shd w:val="clear" w:color="auto" w:fill="auto"/>
          </w:tcPr>
          <w:p w:rsidR="002C0C0E" w:rsidRPr="002C0C0E" w:rsidRDefault="002C0C0E" w:rsidP="002C0C0E">
            <w:pPr>
              <w:ind w:left="60"/>
            </w:pPr>
            <w:r w:rsidRPr="002C0C0E">
              <w:t xml:space="preserve">To review rules and processes; to understand driver issues. </w:t>
            </w:r>
          </w:p>
        </w:tc>
        <w:tc>
          <w:tcPr>
            <w:tcW w:w="3118" w:type="dxa"/>
          </w:tcPr>
          <w:p w:rsidR="002C0C0E" w:rsidRPr="002C0C0E" w:rsidRDefault="002C0C0E" w:rsidP="002C0C0E">
            <w:r w:rsidRPr="002C0C0E">
              <w:t>TBA</w:t>
            </w:r>
          </w:p>
        </w:tc>
      </w:tr>
      <w:tr w:rsidR="002C0C0E" w:rsidRPr="002C0C0E" w:rsidTr="0039065F">
        <w:tc>
          <w:tcPr>
            <w:tcW w:w="3119" w:type="dxa"/>
            <w:shd w:val="clear" w:color="auto" w:fill="auto"/>
          </w:tcPr>
          <w:p w:rsidR="002C0C0E" w:rsidRPr="002C0C0E" w:rsidRDefault="004A4BFF" w:rsidP="002C0C0E">
            <w:r>
              <w:t>Forward Plan items</w:t>
            </w:r>
          </w:p>
        </w:tc>
        <w:tc>
          <w:tcPr>
            <w:tcW w:w="8080" w:type="dxa"/>
            <w:shd w:val="clear" w:color="auto" w:fill="auto"/>
          </w:tcPr>
          <w:p w:rsidR="002C0C0E" w:rsidRPr="002C0C0E" w:rsidRDefault="002C0C0E" w:rsidP="004A4BFF">
            <w:pPr>
              <w:ind w:left="60"/>
            </w:pPr>
            <w:r w:rsidRPr="002C0C0E">
              <w:t>To consider issues to be decided by the City Executive Board.</w:t>
            </w:r>
          </w:p>
        </w:tc>
        <w:tc>
          <w:tcPr>
            <w:tcW w:w="3118" w:type="dxa"/>
          </w:tcPr>
          <w:p w:rsidR="002C0C0E" w:rsidRPr="002C0C0E" w:rsidRDefault="002C0C0E" w:rsidP="002C0C0E">
            <w:r w:rsidRPr="002C0C0E">
              <w:t>N/A</w:t>
            </w:r>
          </w:p>
        </w:tc>
      </w:tr>
    </w:tbl>
    <w:p w:rsidR="002C0C0E" w:rsidRPr="002C0C0E" w:rsidRDefault="002C0C0E" w:rsidP="00365FAA">
      <w:pPr>
        <w:numPr>
          <w:ilvl w:val="0"/>
          <w:numId w:val="10"/>
        </w:numPr>
        <w:contextualSpacing/>
        <w:rPr>
          <w:b/>
          <w:u w:val="single"/>
        </w:rPr>
      </w:pPr>
      <w:r w:rsidRPr="002C0C0E">
        <w:rPr>
          <w:b/>
          <w:u w:val="single"/>
        </w:rPr>
        <w:t>Draft Scrutiny Committee Agenda Schedule</w:t>
      </w:r>
    </w:p>
    <w:p w:rsidR="002C0C0E" w:rsidRPr="002C0C0E" w:rsidRDefault="002C0C0E" w:rsidP="002C0C0E">
      <w:pPr>
        <w:rPr>
          <w:b/>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5"/>
        <w:gridCol w:w="4110"/>
      </w:tblGrid>
      <w:tr w:rsidR="002C0C0E" w:rsidRPr="002C0C0E" w:rsidTr="002C0C0E">
        <w:trPr>
          <w:trHeight w:val="660"/>
        </w:trPr>
        <w:tc>
          <w:tcPr>
            <w:tcW w:w="2268" w:type="dxa"/>
            <w:shd w:val="clear" w:color="auto" w:fill="auto"/>
            <w:vAlign w:val="center"/>
          </w:tcPr>
          <w:p w:rsidR="002C0C0E" w:rsidRPr="002C0C0E" w:rsidRDefault="002C0C0E" w:rsidP="002C0C0E">
            <w:pPr>
              <w:rPr>
                <w:b/>
              </w:rPr>
            </w:pPr>
            <w:r w:rsidRPr="002C0C0E">
              <w:rPr>
                <w:b/>
              </w:rPr>
              <w:t xml:space="preserve">Date </w:t>
            </w:r>
            <w:r w:rsidRPr="002C0C0E">
              <w:rPr>
                <w:b/>
                <w:i/>
              </w:rPr>
              <w:t xml:space="preserve">(all 6pm, St. </w:t>
            </w:r>
            <w:proofErr w:type="spellStart"/>
            <w:r w:rsidRPr="002C0C0E">
              <w:rPr>
                <w:b/>
                <w:i/>
              </w:rPr>
              <w:t>Aldate’s</w:t>
            </w:r>
            <w:proofErr w:type="spellEnd"/>
            <w:r w:rsidRPr="002C0C0E">
              <w:rPr>
                <w:b/>
                <w:i/>
              </w:rPr>
              <w:t xml:space="preserve"> Room)</w:t>
            </w:r>
          </w:p>
        </w:tc>
        <w:tc>
          <w:tcPr>
            <w:tcW w:w="7655" w:type="dxa"/>
            <w:shd w:val="clear" w:color="auto" w:fill="auto"/>
            <w:vAlign w:val="center"/>
          </w:tcPr>
          <w:p w:rsidR="002C0C0E" w:rsidRPr="002C0C0E" w:rsidRDefault="002C0C0E" w:rsidP="002C0C0E">
            <w:pPr>
              <w:rPr>
                <w:b/>
              </w:rPr>
            </w:pPr>
            <w:r w:rsidRPr="002C0C0E">
              <w:rPr>
                <w:b/>
              </w:rPr>
              <w:t>Agenda Item</w:t>
            </w:r>
          </w:p>
        </w:tc>
        <w:tc>
          <w:tcPr>
            <w:tcW w:w="4110" w:type="dxa"/>
            <w:shd w:val="clear" w:color="auto" w:fill="auto"/>
            <w:vAlign w:val="center"/>
          </w:tcPr>
          <w:p w:rsidR="002C0C0E" w:rsidRPr="002C0C0E" w:rsidRDefault="002C0C0E" w:rsidP="002C0C0E">
            <w:pPr>
              <w:rPr>
                <w:b/>
              </w:rPr>
            </w:pPr>
            <w:r w:rsidRPr="002C0C0E">
              <w:rPr>
                <w:b/>
              </w:rPr>
              <w:t>Lead Member; Officer(s)</w:t>
            </w:r>
          </w:p>
        </w:tc>
      </w:tr>
      <w:tr w:rsidR="002C0C0E" w:rsidRPr="002C0C0E" w:rsidTr="002C0C0E">
        <w:tc>
          <w:tcPr>
            <w:tcW w:w="2268" w:type="dxa"/>
            <w:shd w:val="clear" w:color="auto" w:fill="auto"/>
          </w:tcPr>
          <w:p w:rsidR="002C0C0E" w:rsidRPr="002C0C0E" w:rsidRDefault="002C0C0E" w:rsidP="002C0C0E">
            <w:r w:rsidRPr="002C0C0E">
              <w:t>10</w:t>
            </w:r>
            <w:r w:rsidRPr="002C0C0E">
              <w:rPr>
                <w:vertAlign w:val="superscript"/>
              </w:rPr>
              <w:t xml:space="preserve"> </w:t>
            </w:r>
            <w:r w:rsidRPr="002C0C0E">
              <w:t>November 2014</w:t>
            </w:r>
          </w:p>
          <w:p w:rsidR="002C0C0E" w:rsidRPr="002C0C0E" w:rsidRDefault="002C0C0E" w:rsidP="002C0C0E"/>
        </w:tc>
        <w:tc>
          <w:tcPr>
            <w:tcW w:w="7655" w:type="dxa"/>
            <w:shd w:val="clear" w:color="auto" w:fill="auto"/>
          </w:tcPr>
          <w:p w:rsidR="002C0C0E" w:rsidRDefault="002C0C0E" w:rsidP="00365FAA">
            <w:pPr>
              <w:numPr>
                <w:ilvl w:val="0"/>
                <w:numId w:val="2"/>
              </w:numPr>
              <w:contextualSpacing/>
            </w:pPr>
            <w:r w:rsidRPr="002C0C0E">
              <w:t xml:space="preserve">Discretionary Housing Payments </w:t>
            </w:r>
          </w:p>
          <w:p w:rsidR="00B555D7" w:rsidRDefault="00B555D7" w:rsidP="00B555D7">
            <w:pPr>
              <w:pStyle w:val="ListParagraph"/>
            </w:pPr>
          </w:p>
          <w:p w:rsidR="00B555D7" w:rsidRPr="00B555D7" w:rsidRDefault="00B555D7" w:rsidP="00365FAA">
            <w:pPr>
              <w:pStyle w:val="ListParagraph"/>
              <w:numPr>
                <w:ilvl w:val="0"/>
                <w:numId w:val="2"/>
              </w:numPr>
            </w:pPr>
            <w:r w:rsidRPr="00B555D7">
              <w:t>Individual voter registration</w:t>
            </w:r>
          </w:p>
          <w:p w:rsidR="00722091" w:rsidRDefault="00722091" w:rsidP="00722091">
            <w:pPr>
              <w:pStyle w:val="ListParagraph"/>
            </w:pPr>
          </w:p>
          <w:p w:rsidR="00B555D7" w:rsidRPr="00B555D7" w:rsidRDefault="00B555D7" w:rsidP="00365FAA">
            <w:pPr>
              <w:pStyle w:val="ListParagraph"/>
              <w:numPr>
                <w:ilvl w:val="0"/>
                <w:numId w:val="2"/>
              </w:numPr>
            </w:pPr>
            <w:r w:rsidRPr="00B555D7">
              <w:t xml:space="preserve">Consultation and Engagement </w:t>
            </w:r>
          </w:p>
          <w:p w:rsidR="00B555D7" w:rsidRDefault="00B555D7" w:rsidP="00B555D7">
            <w:pPr>
              <w:pStyle w:val="ListParagraph"/>
            </w:pPr>
          </w:p>
          <w:p w:rsidR="00722091" w:rsidRDefault="00722091" w:rsidP="00365FAA">
            <w:pPr>
              <w:pStyle w:val="ListParagraph"/>
              <w:numPr>
                <w:ilvl w:val="0"/>
                <w:numId w:val="2"/>
              </w:numPr>
            </w:pPr>
            <w:r>
              <w:t xml:space="preserve">Statement of Community Involvement 2014 Review </w:t>
            </w:r>
          </w:p>
          <w:p w:rsidR="00722091" w:rsidRDefault="00722091" w:rsidP="00722091">
            <w:pPr>
              <w:pStyle w:val="ListParagraph"/>
            </w:pPr>
          </w:p>
          <w:p w:rsidR="00722091" w:rsidRDefault="00722091" w:rsidP="00365FAA">
            <w:pPr>
              <w:pStyle w:val="ListParagraph"/>
              <w:numPr>
                <w:ilvl w:val="0"/>
                <w:numId w:val="2"/>
              </w:numPr>
            </w:pPr>
            <w:r>
              <w:t>Westgate Community Infrastructure Levy</w:t>
            </w:r>
          </w:p>
          <w:p w:rsidR="00722091" w:rsidRDefault="00722091" w:rsidP="00722091">
            <w:pPr>
              <w:pStyle w:val="ListParagraph"/>
            </w:pPr>
          </w:p>
          <w:p w:rsidR="00315558" w:rsidRPr="00722091" w:rsidRDefault="00315558" w:rsidP="00365FAA">
            <w:pPr>
              <w:pStyle w:val="ListParagraph"/>
              <w:numPr>
                <w:ilvl w:val="0"/>
                <w:numId w:val="2"/>
              </w:numPr>
            </w:pPr>
            <w:r w:rsidRPr="00722091">
              <w:t>Performance monitoring – quarter 2</w:t>
            </w:r>
          </w:p>
          <w:p w:rsidR="00315558" w:rsidRDefault="00315558" w:rsidP="00315558">
            <w:pPr>
              <w:pStyle w:val="ListParagraph"/>
            </w:pPr>
          </w:p>
          <w:p w:rsidR="00722091" w:rsidRPr="00722091" w:rsidRDefault="00722091" w:rsidP="00365FAA">
            <w:pPr>
              <w:pStyle w:val="ListParagraph"/>
              <w:numPr>
                <w:ilvl w:val="0"/>
                <w:numId w:val="2"/>
              </w:numPr>
            </w:pPr>
            <w:r w:rsidRPr="00722091">
              <w:t>Budget Scrutiny proposal</w:t>
            </w:r>
          </w:p>
          <w:p w:rsidR="00722091" w:rsidRPr="002C0C0E" w:rsidRDefault="00722091" w:rsidP="00722091">
            <w:pPr>
              <w:ind w:left="720"/>
              <w:contextualSpacing/>
            </w:pPr>
          </w:p>
        </w:tc>
        <w:tc>
          <w:tcPr>
            <w:tcW w:w="4110" w:type="dxa"/>
            <w:shd w:val="clear" w:color="auto" w:fill="auto"/>
          </w:tcPr>
          <w:p w:rsidR="002C0C0E" w:rsidRPr="002C0C0E" w:rsidRDefault="002C0C0E" w:rsidP="002C0C0E">
            <w:r w:rsidRPr="002C0C0E">
              <w:t>Cllr Susan Brown; Paul Wilding</w:t>
            </w:r>
          </w:p>
          <w:p w:rsidR="002C0C0E" w:rsidRDefault="002C0C0E" w:rsidP="002C0C0E"/>
          <w:p w:rsidR="00B555D7" w:rsidRDefault="00B555D7" w:rsidP="002C0C0E">
            <w:r w:rsidRPr="00B555D7">
              <w:t>Jeremy Thomas, Martin John</w:t>
            </w:r>
          </w:p>
          <w:p w:rsidR="00B555D7" w:rsidRDefault="00B555D7" w:rsidP="002C0C0E"/>
          <w:p w:rsidR="00B555D7" w:rsidRDefault="00B555D7" w:rsidP="002C0C0E">
            <w:r w:rsidRPr="00B555D7">
              <w:t>Sadie Paige</w:t>
            </w:r>
          </w:p>
          <w:p w:rsidR="00B555D7" w:rsidRDefault="00B555D7" w:rsidP="002C0C0E"/>
          <w:p w:rsidR="00722091" w:rsidRDefault="007B788D" w:rsidP="002C0C0E">
            <w:r>
              <w:t xml:space="preserve">Lyndsey </w:t>
            </w:r>
            <w:proofErr w:type="spellStart"/>
            <w:r>
              <w:t>Beveridge</w:t>
            </w:r>
            <w:proofErr w:type="spellEnd"/>
            <w:r>
              <w:t xml:space="preserve">, Adrian Roche </w:t>
            </w:r>
          </w:p>
          <w:p w:rsidR="007B788D" w:rsidRDefault="007B788D" w:rsidP="002C0C0E"/>
          <w:p w:rsidR="00722091" w:rsidRDefault="00722091" w:rsidP="002C0C0E">
            <w:r>
              <w:t xml:space="preserve">Michael </w:t>
            </w:r>
            <w:proofErr w:type="spellStart"/>
            <w:r>
              <w:t>Crofton-Briggs</w:t>
            </w:r>
            <w:proofErr w:type="spellEnd"/>
          </w:p>
          <w:p w:rsidR="007B788D" w:rsidRDefault="007B788D" w:rsidP="002C0C0E"/>
          <w:p w:rsidR="00315558" w:rsidRDefault="00315558" w:rsidP="002C0C0E">
            <w:r w:rsidRPr="00315558">
              <w:t>Neil Lawrence</w:t>
            </w:r>
          </w:p>
          <w:p w:rsidR="00315558" w:rsidRDefault="00315558" w:rsidP="002C0C0E"/>
          <w:p w:rsidR="00722091" w:rsidRPr="002C0C0E" w:rsidRDefault="00722091" w:rsidP="002C0C0E">
            <w:r>
              <w:t>Andrew Brown</w:t>
            </w:r>
          </w:p>
        </w:tc>
      </w:tr>
      <w:tr w:rsidR="002C0C0E" w:rsidRPr="002C0C0E" w:rsidTr="002C0C0E">
        <w:tc>
          <w:tcPr>
            <w:tcW w:w="2268" w:type="dxa"/>
            <w:shd w:val="clear" w:color="auto" w:fill="auto"/>
          </w:tcPr>
          <w:p w:rsidR="002C0C0E" w:rsidRPr="002C0C0E" w:rsidRDefault="002C0C0E" w:rsidP="002C0C0E">
            <w:r w:rsidRPr="002C0C0E">
              <w:t>8 December 2014</w:t>
            </w:r>
          </w:p>
        </w:tc>
        <w:tc>
          <w:tcPr>
            <w:tcW w:w="7655" w:type="dxa"/>
            <w:shd w:val="clear" w:color="auto" w:fill="auto"/>
          </w:tcPr>
          <w:p w:rsidR="002C0C0E" w:rsidRPr="002C0C0E" w:rsidRDefault="002C0C0E" w:rsidP="00365FAA">
            <w:pPr>
              <w:numPr>
                <w:ilvl w:val="0"/>
                <w:numId w:val="7"/>
              </w:numPr>
              <w:contextualSpacing/>
            </w:pPr>
            <w:r w:rsidRPr="002C0C0E">
              <w:t>Research into the local impact of Welfare Reform</w:t>
            </w:r>
            <w:r w:rsidRPr="002C0C0E">
              <w:br/>
            </w:r>
          </w:p>
          <w:p w:rsidR="002C0C0E" w:rsidRDefault="002C0C0E" w:rsidP="00365FAA">
            <w:pPr>
              <w:numPr>
                <w:ilvl w:val="0"/>
                <w:numId w:val="7"/>
              </w:numPr>
              <w:contextualSpacing/>
            </w:pPr>
            <w:r w:rsidRPr="002C0C0E">
              <w:t>Corporate Peer Challenge Action Plan</w:t>
            </w:r>
          </w:p>
          <w:p w:rsidR="00BE348B" w:rsidRDefault="00BE348B" w:rsidP="00BE348B">
            <w:pPr>
              <w:ind w:left="720"/>
              <w:contextualSpacing/>
            </w:pPr>
          </w:p>
          <w:p w:rsidR="00BE348B" w:rsidRDefault="00BE348B" w:rsidP="00365FAA">
            <w:pPr>
              <w:numPr>
                <w:ilvl w:val="0"/>
                <w:numId w:val="7"/>
              </w:numPr>
              <w:contextualSpacing/>
            </w:pPr>
            <w:r>
              <w:t>Clean Streets</w:t>
            </w:r>
          </w:p>
          <w:p w:rsidR="00B77194" w:rsidRDefault="00B77194" w:rsidP="00B77194">
            <w:pPr>
              <w:pStyle w:val="ListParagraph"/>
            </w:pPr>
          </w:p>
          <w:p w:rsidR="00B77194" w:rsidRPr="002C0C0E" w:rsidRDefault="00B77194" w:rsidP="00365FAA">
            <w:pPr>
              <w:pStyle w:val="ListParagraph"/>
              <w:numPr>
                <w:ilvl w:val="0"/>
                <w:numId w:val="7"/>
              </w:numPr>
            </w:pPr>
            <w:r w:rsidRPr="00B77194">
              <w:t>Banking Services Provider</w:t>
            </w:r>
            <w:r>
              <w:t xml:space="preserve"> </w:t>
            </w:r>
          </w:p>
          <w:p w:rsidR="002C0C0E" w:rsidRPr="002C0C0E" w:rsidRDefault="002C0C0E" w:rsidP="002C0C0E"/>
        </w:tc>
        <w:tc>
          <w:tcPr>
            <w:tcW w:w="4110" w:type="dxa"/>
            <w:shd w:val="clear" w:color="auto" w:fill="auto"/>
          </w:tcPr>
          <w:p w:rsidR="002C0C0E" w:rsidRPr="002C0C0E" w:rsidRDefault="002C0C0E" w:rsidP="002C0C0E">
            <w:r w:rsidRPr="002C0C0E">
              <w:t xml:space="preserve">Paul Wilding </w:t>
            </w:r>
          </w:p>
          <w:p w:rsidR="002C0C0E" w:rsidRPr="002C0C0E" w:rsidRDefault="002C0C0E" w:rsidP="002C0C0E">
            <w:pPr>
              <w:rPr>
                <w:highlight w:val="yellow"/>
              </w:rPr>
            </w:pPr>
          </w:p>
          <w:p w:rsidR="002C0C0E" w:rsidRDefault="002C0C0E" w:rsidP="002C0C0E">
            <w:r w:rsidRPr="002C0C0E">
              <w:t xml:space="preserve">Cllr Price; Peter </w:t>
            </w:r>
            <w:proofErr w:type="spellStart"/>
            <w:r w:rsidRPr="002C0C0E">
              <w:t>Sloman</w:t>
            </w:r>
            <w:proofErr w:type="spellEnd"/>
          </w:p>
          <w:p w:rsidR="00273E9F" w:rsidRDefault="00273E9F" w:rsidP="002C0C0E"/>
          <w:p w:rsidR="00273E9F" w:rsidRDefault="0039065F" w:rsidP="002C0C0E">
            <w:r>
              <w:t xml:space="preserve">Douglas </w:t>
            </w:r>
            <w:proofErr w:type="spellStart"/>
            <w:r>
              <w:t>Loveridge</w:t>
            </w:r>
            <w:proofErr w:type="spellEnd"/>
          </w:p>
          <w:p w:rsidR="00B77194" w:rsidRDefault="00B77194" w:rsidP="002C0C0E"/>
          <w:p w:rsidR="00B77194" w:rsidRDefault="00B77194" w:rsidP="00B77194">
            <w:r w:rsidRPr="00B77194">
              <w:t xml:space="preserve">Cllr Turner, </w:t>
            </w:r>
            <w:r>
              <w:t xml:space="preserve">Anna </w:t>
            </w:r>
            <w:proofErr w:type="spellStart"/>
            <w:r>
              <w:t>Winship</w:t>
            </w:r>
            <w:proofErr w:type="spellEnd"/>
          </w:p>
          <w:p w:rsidR="00B77194" w:rsidRPr="002C0C0E" w:rsidRDefault="00B77194" w:rsidP="00B77194"/>
        </w:tc>
      </w:tr>
      <w:tr w:rsidR="002C0C0E" w:rsidRPr="002C0C0E" w:rsidTr="002C0C0E">
        <w:tc>
          <w:tcPr>
            <w:tcW w:w="2268" w:type="dxa"/>
            <w:shd w:val="clear" w:color="auto" w:fill="auto"/>
          </w:tcPr>
          <w:p w:rsidR="002C0C0E" w:rsidRPr="002C0C0E" w:rsidRDefault="002C0C0E" w:rsidP="002C0C0E">
            <w:r w:rsidRPr="002C0C0E">
              <w:t>19 January 2015</w:t>
            </w:r>
          </w:p>
        </w:tc>
        <w:tc>
          <w:tcPr>
            <w:tcW w:w="7655" w:type="dxa"/>
            <w:shd w:val="clear" w:color="auto" w:fill="auto"/>
          </w:tcPr>
          <w:p w:rsidR="00DC4D34" w:rsidRDefault="002C0C0E" w:rsidP="00365FAA">
            <w:pPr>
              <w:numPr>
                <w:ilvl w:val="0"/>
                <w:numId w:val="8"/>
              </w:numPr>
              <w:contextualSpacing/>
            </w:pPr>
            <w:r w:rsidRPr="002C0C0E">
              <w:t>New Council controls over anti-social behaviour</w:t>
            </w:r>
          </w:p>
          <w:p w:rsidR="002C0C0E" w:rsidRDefault="002C0C0E" w:rsidP="00DC4D34">
            <w:pPr>
              <w:ind w:left="720"/>
              <w:contextualSpacing/>
            </w:pPr>
            <w:r w:rsidRPr="002C0C0E">
              <w:t xml:space="preserve"> </w:t>
            </w:r>
          </w:p>
          <w:p w:rsidR="00DC4D34" w:rsidRDefault="00DC4D34" w:rsidP="00365FAA">
            <w:pPr>
              <w:numPr>
                <w:ilvl w:val="0"/>
                <w:numId w:val="8"/>
              </w:numPr>
              <w:contextualSpacing/>
            </w:pPr>
            <w:r>
              <w:t>Educational Attainment</w:t>
            </w:r>
          </w:p>
          <w:p w:rsidR="00C162C3" w:rsidRPr="002C0C0E" w:rsidRDefault="00C162C3" w:rsidP="00C162C3">
            <w:pPr>
              <w:ind w:left="720"/>
              <w:contextualSpacing/>
            </w:pPr>
          </w:p>
        </w:tc>
        <w:tc>
          <w:tcPr>
            <w:tcW w:w="4110" w:type="dxa"/>
            <w:shd w:val="clear" w:color="auto" w:fill="auto"/>
          </w:tcPr>
          <w:p w:rsidR="002C0C0E" w:rsidRDefault="002C0C0E" w:rsidP="002C0C0E">
            <w:r w:rsidRPr="002C0C0E">
              <w:t>Richard Adams</w:t>
            </w:r>
          </w:p>
          <w:p w:rsidR="00DC4D34" w:rsidRDefault="00DC4D34" w:rsidP="002C0C0E"/>
          <w:p w:rsidR="00DC4D34" w:rsidRPr="002C0C0E" w:rsidRDefault="00DC4D34" w:rsidP="002C0C0E">
            <w:r>
              <w:t>Pat Kennedy; Val Johnson</w:t>
            </w:r>
          </w:p>
        </w:tc>
      </w:tr>
      <w:tr w:rsidR="002C0C0E" w:rsidRPr="002C0C0E" w:rsidTr="002C0C0E">
        <w:tc>
          <w:tcPr>
            <w:tcW w:w="2268" w:type="dxa"/>
            <w:shd w:val="clear" w:color="auto" w:fill="auto"/>
          </w:tcPr>
          <w:p w:rsidR="002C0C0E" w:rsidRPr="002C0C0E" w:rsidRDefault="002C0C0E" w:rsidP="002C0C0E">
            <w:r w:rsidRPr="002C0C0E">
              <w:t>3 February 2015</w:t>
            </w:r>
          </w:p>
        </w:tc>
        <w:tc>
          <w:tcPr>
            <w:tcW w:w="7655" w:type="dxa"/>
            <w:shd w:val="clear" w:color="auto" w:fill="auto"/>
          </w:tcPr>
          <w:p w:rsidR="002C0C0E" w:rsidRPr="002C0C0E" w:rsidRDefault="002C0C0E" w:rsidP="00365FAA">
            <w:pPr>
              <w:numPr>
                <w:ilvl w:val="0"/>
                <w:numId w:val="3"/>
              </w:numPr>
              <w:contextualSpacing/>
            </w:pPr>
            <w:r w:rsidRPr="002C0C0E">
              <w:t>Performance monitoring – quarter 3</w:t>
            </w:r>
          </w:p>
          <w:p w:rsidR="002C0C0E" w:rsidRPr="002C0C0E" w:rsidRDefault="002C0C0E" w:rsidP="002C0C0E">
            <w:pPr>
              <w:ind w:left="720"/>
              <w:contextualSpacing/>
            </w:pPr>
          </w:p>
          <w:p w:rsidR="002C0C0E" w:rsidRPr="002C0C0E" w:rsidRDefault="002C0C0E" w:rsidP="00365FAA">
            <w:pPr>
              <w:numPr>
                <w:ilvl w:val="0"/>
                <w:numId w:val="3"/>
              </w:numPr>
              <w:contextualSpacing/>
            </w:pPr>
            <w:r w:rsidRPr="002C0C0E">
              <w:t>Cycle City</w:t>
            </w:r>
          </w:p>
          <w:p w:rsidR="002C0C0E" w:rsidRPr="002C0C0E" w:rsidRDefault="002C0C0E" w:rsidP="002C0C0E">
            <w:pPr>
              <w:ind w:left="720"/>
              <w:contextualSpacing/>
            </w:pPr>
          </w:p>
          <w:p w:rsidR="002C0C0E" w:rsidRDefault="002C0C0E" w:rsidP="00365FAA">
            <w:pPr>
              <w:numPr>
                <w:ilvl w:val="0"/>
                <w:numId w:val="3"/>
              </w:numPr>
              <w:contextualSpacing/>
            </w:pPr>
            <w:r w:rsidRPr="002C0C0E">
              <w:t>Community and Neighbourhood services</w:t>
            </w:r>
          </w:p>
          <w:p w:rsidR="00C162C3" w:rsidRDefault="00C162C3" w:rsidP="00C162C3">
            <w:pPr>
              <w:pStyle w:val="ListParagraph"/>
            </w:pPr>
          </w:p>
          <w:p w:rsidR="00C162C3" w:rsidRPr="002C0C0E" w:rsidRDefault="00C162C3" w:rsidP="00365FAA">
            <w:pPr>
              <w:numPr>
                <w:ilvl w:val="0"/>
                <w:numId w:val="3"/>
              </w:numPr>
              <w:contextualSpacing/>
            </w:pPr>
            <w:r>
              <w:t>Activities for older residents and preventing isolation</w:t>
            </w:r>
          </w:p>
          <w:p w:rsidR="002C0C0E" w:rsidRPr="002C0C0E" w:rsidRDefault="002C0C0E" w:rsidP="002C0C0E"/>
        </w:tc>
        <w:tc>
          <w:tcPr>
            <w:tcW w:w="4110" w:type="dxa"/>
            <w:shd w:val="clear" w:color="auto" w:fill="auto"/>
          </w:tcPr>
          <w:p w:rsidR="002C0C0E" w:rsidRPr="002C0C0E" w:rsidRDefault="002C0C0E" w:rsidP="002C0C0E">
            <w:r w:rsidRPr="002C0C0E">
              <w:t>Neil Lawrence</w:t>
            </w:r>
          </w:p>
          <w:p w:rsidR="002C0C0E" w:rsidRPr="002C0C0E" w:rsidRDefault="002C0C0E" w:rsidP="002C0C0E"/>
          <w:p w:rsidR="002C0C0E" w:rsidRPr="002C0C0E" w:rsidRDefault="002C0C0E" w:rsidP="002C0C0E">
            <w:r w:rsidRPr="002C0C0E">
              <w:t>Jo Colwell</w:t>
            </w:r>
          </w:p>
          <w:p w:rsidR="002C0C0E" w:rsidRPr="002C0C0E" w:rsidRDefault="002C0C0E" w:rsidP="002C0C0E"/>
          <w:p w:rsidR="002C0C0E" w:rsidRDefault="002C0C0E" w:rsidP="002C0C0E">
            <w:r w:rsidRPr="002C0C0E">
              <w:t>Ian Brooke</w:t>
            </w:r>
          </w:p>
          <w:p w:rsidR="00C162C3" w:rsidRDefault="00C162C3" w:rsidP="002C0C0E"/>
          <w:p w:rsidR="00C162C3" w:rsidRPr="002C0C0E" w:rsidRDefault="00C162C3" w:rsidP="002C0C0E">
            <w:r>
              <w:t xml:space="preserve">Vicki Galvin and Luke </w:t>
            </w:r>
            <w:proofErr w:type="spellStart"/>
            <w:r>
              <w:t>Nipen</w:t>
            </w:r>
            <w:proofErr w:type="spellEnd"/>
          </w:p>
        </w:tc>
      </w:tr>
      <w:tr w:rsidR="002C0C0E" w:rsidRPr="002C0C0E" w:rsidTr="002C0C0E">
        <w:tc>
          <w:tcPr>
            <w:tcW w:w="2268" w:type="dxa"/>
            <w:shd w:val="clear" w:color="auto" w:fill="auto"/>
          </w:tcPr>
          <w:p w:rsidR="002C0C0E" w:rsidRPr="002C0C0E" w:rsidRDefault="002C0C0E" w:rsidP="002C0C0E">
            <w:r w:rsidRPr="002C0C0E">
              <w:t>2 March 2015</w:t>
            </w:r>
          </w:p>
        </w:tc>
        <w:tc>
          <w:tcPr>
            <w:tcW w:w="7655" w:type="dxa"/>
            <w:shd w:val="clear" w:color="auto" w:fill="auto"/>
          </w:tcPr>
          <w:p w:rsidR="002C0C0E" w:rsidRDefault="002C0C0E" w:rsidP="00365FAA">
            <w:pPr>
              <w:numPr>
                <w:ilvl w:val="0"/>
                <w:numId w:val="4"/>
              </w:numPr>
              <w:contextualSpacing/>
            </w:pPr>
            <w:r w:rsidRPr="002C0C0E">
              <w:t>Consultation and Engagement</w:t>
            </w:r>
          </w:p>
          <w:p w:rsidR="00A363BB" w:rsidRDefault="00A363BB" w:rsidP="00A363BB">
            <w:pPr>
              <w:ind w:left="720"/>
              <w:contextualSpacing/>
            </w:pPr>
          </w:p>
          <w:p w:rsidR="008976D5" w:rsidRDefault="008976D5" w:rsidP="00365FAA">
            <w:pPr>
              <w:numPr>
                <w:ilvl w:val="0"/>
                <w:numId w:val="4"/>
              </w:numPr>
              <w:contextualSpacing/>
            </w:pPr>
            <w:r>
              <w:t>Living Wage</w:t>
            </w:r>
          </w:p>
          <w:p w:rsidR="008976D5" w:rsidRDefault="008976D5" w:rsidP="008976D5">
            <w:pPr>
              <w:pStyle w:val="ListParagraph"/>
            </w:pPr>
          </w:p>
          <w:p w:rsidR="00A363BB" w:rsidRDefault="00A363BB" w:rsidP="00365FAA">
            <w:pPr>
              <w:numPr>
                <w:ilvl w:val="0"/>
                <w:numId w:val="4"/>
              </w:numPr>
              <w:contextualSpacing/>
            </w:pPr>
            <w:r>
              <w:t>Taxi licensing</w:t>
            </w:r>
          </w:p>
          <w:p w:rsidR="002C0C0E" w:rsidRPr="002C0C0E" w:rsidRDefault="002C0C0E" w:rsidP="008976D5">
            <w:pPr>
              <w:contextualSpacing/>
            </w:pPr>
          </w:p>
        </w:tc>
        <w:tc>
          <w:tcPr>
            <w:tcW w:w="4110" w:type="dxa"/>
            <w:shd w:val="clear" w:color="auto" w:fill="auto"/>
          </w:tcPr>
          <w:p w:rsidR="002C0C0E" w:rsidRDefault="002C0C0E" w:rsidP="002C0C0E">
            <w:r w:rsidRPr="002C0C0E">
              <w:t>Sadie Paige</w:t>
            </w:r>
          </w:p>
          <w:p w:rsidR="00A363BB" w:rsidRDefault="00A363BB" w:rsidP="002C0C0E"/>
          <w:p w:rsidR="008976D5" w:rsidRDefault="008976D5" w:rsidP="002C0C0E">
            <w:r>
              <w:t>Simon Howick</w:t>
            </w:r>
          </w:p>
          <w:p w:rsidR="008976D5" w:rsidRDefault="008976D5" w:rsidP="002C0C0E"/>
          <w:p w:rsidR="00A363BB" w:rsidRPr="002C0C0E" w:rsidRDefault="00A363BB" w:rsidP="002C0C0E">
            <w:r>
              <w:t>Julian Alison</w:t>
            </w:r>
          </w:p>
        </w:tc>
      </w:tr>
      <w:tr w:rsidR="00C162C3" w:rsidTr="00C162C3">
        <w:tc>
          <w:tcPr>
            <w:tcW w:w="2268" w:type="dxa"/>
            <w:tcBorders>
              <w:top w:val="single" w:sz="4" w:space="0" w:color="auto"/>
              <w:left w:val="single" w:sz="4" w:space="0" w:color="auto"/>
              <w:bottom w:val="single" w:sz="4" w:space="0" w:color="auto"/>
              <w:right w:val="single" w:sz="4" w:space="0" w:color="auto"/>
            </w:tcBorders>
            <w:shd w:val="clear" w:color="auto" w:fill="auto"/>
          </w:tcPr>
          <w:p w:rsidR="00C162C3" w:rsidRDefault="00C162C3" w:rsidP="00C162C3">
            <w:r>
              <w:t xml:space="preserve">23 March 2015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162C3" w:rsidRDefault="00C162C3" w:rsidP="00365FAA">
            <w:pPr>
              <w:pStyle w:val="ListParagraph"/>
              <w:numPr>
                <w:ilvl w:val="0"/>
                <w:numId w:val="9"/>
              </w:numPr>
            </w:pPr>
            <w:r>
              <w:t>Low Carbon Oxford</w:t>
            </w:r>
          </w:p>
          <w:p w:rsidR="00520A8C" w:rsidRDefault="00520A8C" w:rsidP="00520A8C">
            <w:pPr>
              <w:pStyle w:val="ListParagraph"/>
            </w:pPr>
          </w:p>
          <w:p w:rsidR="00520A8C" w:rsidRDefault="00520A8C" w:rsidP="00365FAA">
            <w:pPr>
              <w:pStyle w:val="ListParagraph"/>
              <w:numPr>
                <w:ilvl w:val="0"/>
                <w:numId w:val="9"/>
              </w:numPr>
            </w:pPr>
            <w:r>
              <w:t>Inequalities Panel report</w:t>
            </w:r>
          </w:p>
          <w:p w:rsidR="00C162C3" w:rsidRDefault="00C162C3" w:rsidP="00C162C3">
            <w:pPr>
              <w:pStyle w:val="ListParagraph"/>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162C3" w:rsidRDefault="00C162C3" w:rsidP="007B0340">
            <w:r>
              <w:t>John Copley</w:t>
            </w:r>
          </w:p>
          <w:p w:rsidR="00520A8C" w:rsidRDefault="00520A8C" w:rsidP="007B0340"/>
          <w:p w:rsidR="00520A8C" w:rsidRDefault="00520A8C" w:rsidP="007B0340">
            <w:r>
              <w:t>Cllr Coulter</w:t>
            </w:r>
          </w:p>
        </w:tc>
      </w:tr>
      <w:tr w:rsidR="00C162C3" w:rsidRPr="00A43C0A" w:rsidTr="00C162C3">
        <w:tc>
          <w:tcPr>
            <w:tcW w:w="2268" w:type="dxa"/>
            <w:tcBorders>
              <w:top w:val="single" w:sz="4" w:space="0" w:color="auto"/>
              <w:left w:val="single" w:sz="4" w:space="0" w:color="auto"/>
              <w:bottom w:val="single" w:sz="4" w:space="0" w:color="auto"/>
              <w:right w:val="single" w:sz="4" w:space="0" w:color="auto"/>
            </w:tcBorders>
            <w:shd w:val="clear" w:color="auto" w:fill="auto"/>
          </w:tcPr>
          <w:p w:rsidR="00C162C3" w:rsidRDefault="00C162C3" w:rsidP="00C162C3">
            <w:r>
              <w:t xml:space="preserve">5 May 2015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162C3" w:rsidRPr="00A43C0A" w:rsidRDefault="00C162C3" w:rsidP="00365FAA">
            <w:pPr>
              <w:pStyle w:val="ListParagraph"/>
              <w:numPr>
                <w:ilvl w:val="0"/>
                <w:numId w:val="6"/>
              </w:numPr>
            </w:pPr>
            <w:r w:rsidRPr="00A43C0A">
              <w:t xml:space="preserve">Recycling </w:t>
            </w:r>
            <w:r w:rsidR="0017717D">
              <w:t>rates</w:t>
            </w:r>
          </w:p>
          <w:p w:rsidR="00C162C3" w:rsidRPr="00A43C0A" w:rsidRDefault="00C162C3" w:rsidP="00C162C3">
            <w:pPr>
              <w:ind w:left="720" w:hanging="360"/>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162C3" w:rsidRPr="00A43C0A" w:rsidRDefault="00C162C3" w:rsidP="007B0340">
            <w:r w:rsidRPr="00A43C0A">
              <w:t>Geoff Corps</w:t>
            </w:r>
          </w:p>
        </w:tc>
      </w:tr>
    </w:tbl>
    <w:p w:rsidR="002C0C0E" w:rsidRPr="002C0C0E" w:rsidRDefault="002C0C0E" w:rsidP="002C0C0E">
      <w:pPr>
        <w:tabs>
          <w:tab w:val="left" w:pos="1790"/>
        </w:tabs>
      </w:pPr>
    </w:p>
    <w:p w:rsidR="002C0C0E" w:rsidRPr="002C0C0E" w:rsidRDefault="002C0C0E" w:rsidP="002C0C0E">
      <w:pPr>
        <w:tabs>
          <w:tab w:val="left" w:pos="1790"/>
        </w:tabs>
      </w:pPr>
    </w:p>
    <w:p w:rsidR="002C0C0E" w:rsidRDefault="002C0C0E" w:rsidP="002C0C0E">
      <w:pPr>
        <w:tabs>
          <w:tab w:val="left" w:pos="1790"/>
        </w:tabs>
      </w:pPr>
    </w:p>
    <w:p w:rsidR="0022558D" w:rsidRDefault="0022558D" w:rsidP="00365FAA">
      <w:pPr>
        <w:pStyle w:val="ListParagraph"/>
        <w:numPr>
          <w:ilvl w:val="0"/>
          <w:numId w:val="18"/>
        </w:numPr>
        <w:rPr>
          <w:b/>
          <w:u w:val="single"/>
        </w:rPr>
      </w:pPr>
      <w:r w:rsidRPr="0022558D">
        <w:rPr>
          <w:b/>
          <w:u w:val="single"/>
        </w:rPr>
        <w:t>Items called in and Councillor calls for action</w:t>
      </w:r>
    </w:p>
    <w:p w:rsidR="0022558D" w:rsidRDefault="0022558D" w:rsidP="0022558D">
      <w:pPr>
        <w:pStyle w:val="ListParagraph"/>
        <w:rPr>
          <w:b/>
          <w:u w:val="single"/>
        </w:rPr>
      </w:pPr>
    </w:p>
    <w:p w:rsidR="0022558D" w:rsidRDefault="0022558D" w:rsidP="0022558D">
      <w:pPr>
        <w:pStyle w:val="ListParagraph"/>
      </w:pPr>
      <w:r>
        <w:t>None</w:t>
      </w:r>
    </w:p>
    <w:p w:rsidR="0022558D" w:rsidRPr="0022558D" w:rsidRDefault="0022558D" w:rsidP="0022558D">
      <w:pPr>
        <w:pStyle w:val="ListParagraph"/>
      </w:pPr>
    </w:p>
    <w:p w:rsidR="0022558D" w:rsidRPr="0022558D" w:rsidRDefault="0022558D" w:rsidP="00365FAA">
      <w:pPr>
        <w:pStyle w:val="ListParagraph"/>
        <w:numPr>
          <w:ilvl w:val="0"/>
          <w:numId w:val="18"/>
        </w:numPr>
        <w:rPr>
          <w:b/>
          <w:u w:val="single"/>
        </w:rPr>
      </w:pPr>
      <w:r w:rsidRPr="0022558D">
        <w:rPr>
          <w:b/>
          <w:u w:val="single"/>
        </w:rPr>
        <w:t>Items referred to Scrutiny by Council</w:t>
      </w:r>
    </w:p>
    <w:p w:rsidR="0022558D" w:rsidRDefault="0022558D" w:rsidP="0022558D">
      <w:pPr>
        <w:pStyle w:val="ListParagraph"/>
        <w:rPr>
          <w:b/>
          <w:u w:val="single"/>
        </w:rPr>
      </w:pPr>
    </w:p>
    <w:p w:rsidR="0022558D" w:rsidRPr="0022558D" w:rsidRDefault="0022558D" w:rsidP="0022558D">
      <w:pPr>
        <w:pStyle w:val="ListParagraph"/>
      </w:pPr>
      <w:r>
        <w:t>None</w:t>
      </w: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315558" w:rsidP="002C0C0E">
      <w:pPr>
        <w:tabs>
          <w:tab w:val="left" w:pos="5805"/>
        </w:tabs>
        <w:jc w:val="center"/>
        <w:rPr>
          <w:rFonts w:eastAsia="Calibri" w:cs="Arial"/>
          <w:b/>
          <w:sz w:val="28"/>
        </w:rPr>
      </w:pPr>
      <w:r>
        <w:rPr>
          <w:rFonts w:eastAsia="Calibri" w:cs="Arial"/>
          <w:b/>
          <w:sz w:val="28"/>
        </w:rPr>
        <w:t>A</w:t>
      </w:r>
      <w:r w:rsidR="002C0C0E" w:rsidRPr="002C0C0E">
        <w:rPr>
          <w:rFonts w:eastAsia="Calibri" w:cs="Arial"/>
          <w:b/>
          <w:sz w:val="28"/>
        </w:rPr>
        <w:t>ppendix 1 - Finance Panel work programme 2014-15</w:t>
      </w:r>
    </w:p>
    <w:p w:rsidR="002C0C0E" w:rsidRPr="002C0C0E" w:rsidRDefault="002C0C0E" w:rsidP="002C0C0E">
      <w:pPr>
        <w:tabs>
          <w:tab w:val="left" w:pos="5805"/>
        </w:tabs>
        <w:rPr>
          <w:rFonts w:eastAsia="Calibri" w:cs="Arial"/>
          <w:b/>
          <w:u w:val="single"/>
        </w:rPr>
      </w:pPr>
    </w:p>
    <w:p w:rsidR="002C0C0E" w:rsidRPr="002C0C0E" w:rsidRDefault="002C0C0E" w:rsidP="002C0C0E">
      <w:pPr>
        <w:tabs>
          <w:tab w:val="left" w:pos="5805"/>
        </w:tabs>
        <w:ind w:left="720"/>
        <w:rPr>
          <w:rFonts w:eastAsia="Calibri" w:cs="Arial"/>
        </w:rPr>
      </w:pPr>
      <w:r w:rsidRPr="002C0C0E">
        <w:rPr>
          <w:rFonts w:eastAsia="Calibri" w:cs="Arial"/>
          <w:b/>
          <w:u w:val="single"/>
        </w:rPr>
        <w:t>Items for Finance Panel meetings</w:t>
      </w:r>
    </w:p>
    <w:p w:rsidR="002C0C0E" w:rsidRPr="002C0C0E" w:rsidRDefault="002C0C0E" w:rsidP="002C0C0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198"/>
      </w:tblGrid>
      <w:tr w:rsidR="002C0C0E" w:rsidRPr="002C0C0E" w:rsidTr="002C0C0E">
        <w:trPr>
          <w:trHeight w:val="675"/>
        </w:trPr>
        <w:tc>
          <w:tcPr>
            <w:tcW w:w="2835" w:type="dxa"/>
            <w:shd w:val="clear" w:color="auto" w:fill="auto"/>
            <w:vAlign w:val="center"/>
          </w:tcPr>
          <w:p w:rsidR="002C0C0E" w:rsidRPr="002C0C0E" w:rsidRDefault="002C0C0E" w:rsidP="002C0C0E">
            <w:pPr>
              <w:rPr>
                <w:b/>
              </w:rPr>
            </w:pPr>
            <w:r w:rsidRPr="002C0C0E">
              <w:rPr>
                <w:b/>
              </w:rPr>
              <w:t>Suggested Topic</w:t>
            </w:r>
          </w:p>
        </w:tc>
        <w:tc>
          <w:tcPr>
            <w:tcW w:w="11198" w:type="dxa"/>
            <w:shd w:val="clear" w:color="auto" w:fill="auto"/>
            <w:vAlign w:val="center"/>
          </w:tcPr>
          <w:p w:rsidR="002C0C0E" w:rsidRPr="002C0C0E" w:rsidRDefault="002C0C0E" w:rsidP="002C0C0E">
            <w:pPr>
              <w:rPr>
                <w:b/>
              </w:rPr>
            </w:pPr>
            <w:r w:rsidRPr="002C0C0E">
              <w:rPr>
                <w:b/>
              </w:rPr>
              <w:t>Suggested approach / area(s) for focus</w:t>
            </w:r>
          </w:p>
        </w:tc>
      </w:tr>
      <w:tr w:rsidR="002C0C0E" w:rsidRPr="002C0C0E" w:rsidTr="002C0C0E">
        <w:tc>
          <w:tcPr>
            <w:tcW w:w="2835" w:type="dxa"/>
            <w:shd w:val="clear" w:color="auto" w:fill="auto"/>
          </w:tcPr>
          <w:p w:rsidR="002C0C0E" w:rsidRPr="002C0C0E" w:rsidRDefault="002C0C0E" w:rsidP="002C0C0E">
            <w:r w:rsidRPr="002C0C0E">
              <w:t>Budget Scrutiny</w:t>
            </w:r>
          </w:p>
        </w:tc>
        <w:tc>
          <w:tcPr>
            <w:tcW w:w="11198" w:type="dxa"/>
            <w:shd w:val="clear" w:color="auto" w:fill="auto"/>
          </w:tcPr>
          <w:p w:rsidR="002C0C0E" w:rsidRPr="002C0C0E" w:rsidRDefault="002C0C0E" w:rsidP="002C0C0E">
            <w:pPr>
              <w:ind w:left="60"/>
            </w:pPr>
            <w:r w:rsidRPr="002C0C0E">
              <w:t>Review of the Council’s medium term financial strategy.</w:t>
            </w:r>
          </w:p>
        </w:tc>
      </w:tr>
      <w:tr w:rsidR="002C0C0E" w:rsidRPr="002C0C0E" w:rsidTr="002C0C0E">
        <w:tc>
          <w:tcPr>
            <w:tcW w:w="2835" w:type="dxa"/>
            <w:shd w:val="clear" w:color="auto" w:fill="auto"/>
          </w:tcPr>
          <w:p w:rsidR="002C0C0E" w:rsidRPr="002C0C0E" w:rsidRDefault="002C0C0E" w:rsidP="002C0C0E">
            <w:r w:rsidRPr="002C0C0E">
              <w:t>Budget monitoring</w:t>
            </w:r>
          </w:p>
        </w:tc>
        <w:tc>
          <w:tcPr>
            <w:tcW w:w="11198" w:type="dxa"/>
            <w:shd w:val="clear" w:color="auto" w:fill="auto"/>
          </w:tcPr>
          <w:p w:rsidR="002C0C0E" w:rsidRPr="002C0C0E" w:rsidRDefault="002C0C0E" w:rsidP="002C0C0E">
            <w:pPr>
              <w:ind w:left="60"/>
            </w:pPr>
            <w:r w:rsidRPr="002C0C0E">
              <w:t>Regular monitoring of projected budget outturns through the year.</w:t>
            </w:r>
          </w:p>
        </w:tc>
      </w:tr>
      <w:tr w:rsidR="002C0C0E" w:rsidRPr="002C0C0E" w:rsidTr="002C0C0E">
        <w:tc>
          <w:tcPr>
            <w:tcW w:w="2835" w:type="dxa"/>
            <w:shd w:val="clear" w:color="auto" w:fill="auto"/>
          </w:tcPr>
          <w:p w:rsidR="002C0C0E" w:rsidRPr="002C0C0E" w:rsidRDefault="002C0C0E" w:rsidP="002C0C0E">
            <w:r w:rsidRPr="002C0C0E">
              <w:t>Treasury Management</w:t>
            </w:r>
          </w:p>
        </w:tc>
        <w:tc>
          <w:tcPr>
            <w:tcW w:w="11198" w:type="dxa"/>
            <w:shd w:val="clear" w:color="auto" w:fill="auto"/>
          </w:tcPr>
          <w:p w:rsidR="002C0C0E" w:rsidRPr="002C0C0E" w:rsidRDefault="002C0C0E" w:rsidP="002C0C0E">
            <w:pPr>
              <w:ind w:left="60"/>
            </w:pPr>
            <w:r w:rsidRPr="002C0C0E">
              <w:t>Scrutiny of the Treasury Management Strategy and regular monitoring of Treasury performance.</w:t>
            </w:r>
          </w:p>
        </w:tc>
      </w:tr>
      <w:tr w:rsidR="002C0C0E" w:rsidRPr="002C0C0E" w:rsidTr="002C0C0E">
        <w:tc>
          <w:tcPr>
            <w:tcW w:w="2835" w:type="dxa"/>
            <w:shd w:val="clear" w:color="auto" w:fill="auto"/>
          </w:tcPr>
          <w:p w:rsidR="002C0C0E" w:rsidRPr="002C0C0E" w:rsidRDefault="002C0C0E" w:rsidP="002C0C0E">
            <w:r w:rsidRPr="002C0C0E">
              <w:t>Capital process</w:t>
            </w:r>
          </w:p>
        </w:tc>
        <w:tc>
          <w:tcPr>
            <w:tcW w:w="11198" w:type="dxa"/>
            <w:shd w:val="clear" w:color="auto" w:fill="auto"/>
          </w:tcPr>
          <w:p w:rsidR="002C0C0E" w:rsidRPr="002C0C0E" w:rsidRDefault="002C0C0E" w:rsidP="002C0C0E">
            <w:pPr>
              <w:ind w:left="60"/>
            </w:pPr>
            <w:r w:rsidRPr="002C0C0E">
              <w:t>To receive an update on the implementation of the Capital Gateway process.</w:t>
            </w:r>
          </w:p>
        </w:tc>
      </w:tr>
      <w:tr w:rsidR="002C0C0E" w:rsidRPr="002C0C0E" w:rsidTr="002C0C0E">
        <w:tc>
          <w:tcPr>
            <w:tcW w:w="2835" w:type="dxa"/>
            <w:shd w:val="clear" w:color="auto" w:fill="auto"/>
          </w:tcPr>
          <w:p w:rsidR="002C0C0E" w:rsidRPr="002C0C0E" w:rsidRDefault="002C0C0E" w:rsidP="002C0C0E">
            <w:r w:rsidRPr="002C0C0E">
              <w:t>Maximising European funding</w:t>
            </w:r>
          </w:p>
        </w:tc>
        <w:tc>
          <w:tcPr>
            <w:tcW w:w="11198" w:type="dxa"/>
            <w:shd w:val="clear" w:color="auto" w:fill="auto"/>
          </w:tcPr>
          <w:p w:rsidR="002C0C0E" w:rsidRPr="002C0C0E" w:rsidRDefault="002C0C0E" w:rsidP="002C0C0E">
            <w:pPr>
              <w:ind w:left="60"/>
            </w:pPr>
            <w:r w:rsidRPr="002C0C0E">
              <w:t>To consider how the City Council can maximise funding opportunities; invite local MEPs to contribute to the discussion.</w:t>
            </w:r>
          </w:p>
        </w:tc>
      </w:tr>
      <w:tr w:rsidR="002C0C0E" w:rsidRPr="002C0C0E" w:rsidTr="002C0C0E">
        <w:tc>
          <w:tcPr>
            <w:tcW w:w="2835" w:type="dxa"/>
            <w:shd w:val="clear" w:color="auto" w:fill="auto"/>
          </w:tcPr>
          <w:p w:rsidR="002C0C0E" w:rsidRPr="002C0C0E" w:rsidRDefault="002C0C0E" w:rsidP="002C0C0E">
            <w:r w:rsidRPr="002C0C0E">
              <w:t>Municipal bonds</w:t>
            </w:r>
          </w:p>
        </w:tc>
        <w:tc>
          <w:tcPr>
            <w:tcW w:w="11198" w:type="dxa"/>
            <w:shd w:val="clear" w:color="auto" w:fill="auto"/>
          </w:tcPr>
          <w:p w:rsidR="002C0C0E" w:rsidRPr="002C0C0E" w:rsidRDefault="002C0C0E" w:rsidP="002C0C0E">
            <w:pPr>
              <w:ind w:left="60"/>
            </w:pPr>
            <w:r w:rsidRPr="002C0C0E">
              <w:t xml:space="preserve">To receive an update on the establishment of a municipal bonds agency. </w:t>
            </w:r>
          </w:p>
        </w:tc>
      </w:tr>
      <w:tr w:rsidR="00A853C9" w:rsidRPr="002C0C0E" w:rsidTr="002C0C0E">
        <w:tc>
          <w:tcPr>
            <w:tcW w:w="2835" w:type="dxa"/>
            <w:shd w:val="clear" w:color="auto" w:fill="auto"/>
          </w:tcPr>
          <w:p w:rsidR="00A853C9" w:rsidRPr="002C0C0E" w:rsidRDefault="00A853C9" w:rsidP="00A853C9">
            <w:r>
              <w:t>Local financing</w:t>
            </w:r>
          </w:p>
        </w:tc>
        <w:tc>
          <w:tcPr>
            <w:tcW w:w="11198" w:type="dxa"/>
            <w:shd w:val="clear" w:color="auto" w:fill="auto"/>
          </w:tcPr>
          <w:p w:rsidR="00A853C9" w:rsidRPr="002C0C0E" w:rsidRDefault="00A853C9" w:rsidP="00A853C9">
            <w:pPr>
              <w:ind w:left="60"/>
            </w:pPr>
            <w:r>
              <w:t>To consider whether there is a case for the City Council to generating capital financing locally through bonds or crowd</w:t>
            </w:r>
            <w:r w:rsidR="00520A8C">
              <w:t>-</w:t>
            </w:r>
            <w:r>
              <w:t>funding.</w:t>
            </w:r>
          </w:p>
        </w:tc>
      </w:tr>
      <w:tr w:rsidR="0073573B" w:rsidRPr="002C0C0E" w:rsidTr="002C0C0E">
        <w:tc>
          <w:tcPr>
            <w:tcW w:w="2835" w:type="dxa"/>
            <w:shd w:val="clear" w:color="auto" w:fill="auto"/>
          </w:tcPr>
          <w:p w:rsidR="0073573B" w:rsidRPr="002C0C0E" w:rsidRDefault="0073573B" w:rsidP="002C0C0E">
            <w:r>
              <w:t>Ethical investment</w:t>
            </w:r>
          </w:p>
        </w:tc>
        <w:tc>
          <w:tcPr>
            <w:tcW w:w="11198" w:type="dxa"/>
            <w:shd w:val="clear" w:color="auto" w:fill="auto"/>
          </w:tcPr>
          <w:p w:rsidR="0073573B" w:rsidRPr="002C0C0E" w:rsidRDefault="0073573B" w:rsidP="00771C00">
            <w:pPr>
              <w:ind w:left="60"/>
            </w:pPr>
            <w:r>
              <w:t xml:space="preserve">To </w:t>
            </w:r>
            <w:r w:rsidR="00771C00">
              <w:t>monitor</w:t>
            </w:r>
            <w:r>
              <w:t xml:space="preserve"> the City Council’s approach to implementing an ethical investment policy.</w:t>
            </w:r>
          </w:p>
        </w:tc>
      </w:tr>
      <w:tr w:rsidR="002C0C0E" w:rsidRPr="002C0C0E" w:rsidTr="002C0C0E">
        <w:tc>
          <w:tcPr>
            <w:tcW w:w="2835" w:type="dxa"/>
            <w:shd w:val="clear" w:color="auto" w:fill="auto"/>
          </w:tcPr>
          <w:p w:rsidR="002C0C0E" w:rsidRPr="002C0C0E" w:rsidRDefault="002C0C0E" w:rsidP="002C0C0E">
            <w:r w:rsidRPr="002C0C0E">
              <w:t>Council tax exemptions</w:t>
            </w:r>
          </w:p>
        </w:tc>
        <w:tc>
          <w:tcPr>
            <w:tcW w:w="11198" w:type="dxa"/>
            <w:shd w:val="clear" w:color="auto" w:fill="auto"/>
          </w:tcPr>
          <w:p w:rsidR="002C0C0E" w:rsidRPr="002C0C0E" w:rsidRDefault="002C0C0E" w:rsidP="002C0C0E">
            <w:pPr>
              <w:ind w:left="60"/>
            </w:pPr>
            <w:r w:rsidRPr="002C0C0E">
              <w:t>To receive an update on the financial implications of different types of exemptions.</w:t>
            </w:r>
          </w:p>
        </w:tc>
      </w:tr>
    </w:tbl>
    <w:p w:rsidR="002C0C0E" w:rsidRDefault="002C0C0E" w:rsidP="002C0C0E">
      <w:pPr>
        <w:tabs>
          <w:tab w:val="left" w:pos="5805"/>
        </w:tabs>
        <w:rPr>
          <w:rFonts w:eastAsia="Calibri" w:cs="Arial"/>
        </w:rPr>
      </w:pPr>
    </w:p>
    <w:p w:rsidR="006B01A7" w:rsidRDefault="006B01A7" w:rsidP="002C0C0E">
      <w:pPr>
        <w:tabs>
          <w:tab w:val="left" w:pos="5805"/>
        </w:tabs>
        <w:ind w:left="720"/>
        <w:rPr>
          <w:rFonts w:eastAsia="Calibri" w:cs="Arial"/>
          <w:b/>
          <w:u w:val="single"/>
        </w:rPr>
      </w:pPr>
    </w:p>
    <w:p w:rsidR="006B01A7" w:rsidRDefault="006B01A7" w:rsidP="002C0C0E">
      <w:pPr>
        <w:tabs>
          <w:tab w:val="left" w:pos="5805"/>
        </w:tabs>
        <w:ind w:left="720"/>
        <w:rPr>
          <w:rFonts w:eastAsia="Calibri" w:cs="Arial"/>
          <w:b/>
          <w:u w:val="single"/>
        </w:rPr>
      </w:pPr>
    </w:p>
    <w:p w:rsidR="006B01A7" w:rsidRDefault="006B01A7" w:rsidP="002C0C0E">
      <w:pPr>
        <w:tabs>
          <w:tab w:val="left" w:pos="5805"/>
        </w:tabs>
        <w:ind w:left="720"/>
        <w:rPr>
          <w:rFonts w:eastAsia="Calibri" w:cs="Arial"/>
          <w:b/>
          <w:u w:val="single"/>
        </w:rPr>
      </w:pPr>
    </w:p>
    <w:p w:rsidR="006B01A7" w:rsidRDefault="006B01A7" w:rsidP="002C0C0E">
      <w:pPr>
        <w:tabs>
          <w:tab w:val="left" w:pos="5805"/>
        </w:tabs>
        <w:ind w:left="720"/>
        <w:rPr>
          <w:rFonts w:eastAsia="Calibri" w:cs="Arial"/>
          <w:b/>
          <w:u w:val="single"/>
        </w:rPr>
      </w:pPr>
    </w:p>
    <w:p w:rsidR="006B01A7" w:rsidRDefault="006B01A7" w:rsidP="002C0C0E">
      <w:pPr>
        <w:tabs>
          <w:tab w:val="left" w:pos="5805"/>
        </w:tabs>
        <w:ind w:left="720"/>
        <w:rPr>
          <w:rFonts w:eastAsia="Calibri" w:cs="Arial"/>
          <w:b/>
          <w:u w:val="single"/>
        </w:rPr>
      </w:pPr>
    </w:p>
    <w:p w:rsidR="006B01A7" w:rsidRDefault="006B01A7" w:rsidP="002C0C0E">
      <w:pPr>
        <w:tabs>
          <w:tab w:val="left" w:pos="5805"/>
        </w:tabs>
        <w:ind w:left="720"/>
        <w:rPr>
          <w:rFonts w:eastAsia="Calibri" w:cs="Arial"/>
          <w:b/>
          <w:u w:val="single"/>
        </w:rPr>
      </w:pPr>
    </w:p>
    <w:p w:rsidR="006B01A7" w:rsidRDefault="006B01A7" w:rsidP="002C0C0E">
      <w:pPr>
        <w:tabs>
          <w:tab w:val="left" w:pos="5805"/>
        </w:tabs>
        <w:ind w:left="720"/>
        <w:rPr>
          <w:rFonts w:eastAsia="Calibri" w:cs="Arial"/>
          <w:b/>
          <w:u w:val="single"/>
        </w:rPr>
      </w:pPr>
    </w:p>
    <w:p w:rsidR="006B01A7" w:rsidRDefault="006B01A7" w:rsidP="002C0C0E">
      <w:pPr>
        <w:tabs>
          <w:tab w:val="left" w:pos="5805"/>
        </w:tabs>
        <w:ind w:left="720"/>
        <w:rPr>
          <w:rFonts w:eastAsia="Calibri" w:cs="Arial"/>
          <w:b/>
          <w:u w:val="single"/>
        </w:rPr>
      </w:pPr>
    </w:p>
    <w:p w:rsidR="006B01A7" w:rsidRDefault="006B01A7" w:rsidP="002C0C0E">
      <w:pPr>
        <w:tabs>
          <w:tab w:val="left" w:pos="5805"/>
        </w:tabs>
        <w:ind w:left="720"/>
        <w:rPr>
          <w:rFonts w:eastAsia="Calibri" w:cs="Arial"/>
          <w:b/>
          <w:u w:val="single"/>
        </w:rPr>
      </w:pPr>
    </w:p>
    <w:p w:rsidR="006B01A7" w:rsidRDefault="006B01A7" w:rsidP="002C0C0E">
      <w:pPr>
        <w:tabs>
          <w:tab w:val="left" w:pos="5805"/>
        </w:tabs>
        <w:ind w:left="720"/>
        <w:rPr>
          <w:rFonts w:eastAsia="Calibri" w:cs="Arial"/>
          <w:b/>
          <w:u w:val="single"/>
        </w:rPr>
      </w:pPr>
    </w:p>
    <w:p w:rsidR="006B01A7" w:rsidRDefault="006B01A7" w:rsidP="002C0C0E">
      <w:pPr>
        <w:tabs>
          <w:tab w:val="left" w:pos="5805"/>
        </w:tabs>
        <w:ind w:left="720"/>
        <w:rPr>
          <w:rFonts w:eastAsia="Calibri" w:cs="Arial"/>
          <w:b/>
          <w:u w:val="single"/>
        </w:rPr>
      </w:pPr>
    </w:p>
    <w:p w:rsidR="006B01A7" w:rsidRDefault="006B01A7" w:rsidP="002C0C0E">
      <w:pPr>
        <w:tabs>
          <w:tab w:val="left" w:pos="5805"/>
        </w:tabs>
        <w:ind w:left="720"/>
        <w:rPr>
          <w:rFonts w:eastAsia="Calibri" w:cs="Arial"/>
          <w:b/>
          <w:u w:val="single"/>
        </w:rPr>
      </w:pPr>
    </w:p>
    <w:p w:rsidR="006B01A7" w:rsidRDefault="006B01A7" w:rsidP="002C0C0E">
      <w:pPr>
        <w:tabs>
          <w:tab w:val="left" w:pos="5805"/>
        </w:tabs>
        <w:ind w:left="720"/>
        <w:rPr>
          <w:rFonts w:eastAsia="Calibri" w:cs="Arial"/>
          <w:b/>
          <w:u w:val="single"/>
        </w:rPr>
      </w:pPr>
    </w:p>
    <w:p w:rsidR="002C0C0E" w:rsidRPr="002C0C0E" w:rsidRDefault="002C0C0E" w:rsidP="002C0C0E">
      <w:pPr>
        <w:tabs>
          <w:tab w:val="left" w:pos="5805"/>
        </w:tabs>
        <w:ind w:left="720"/>
        <w:rPr>
          <w:rFonts w:eastAsia="Calibri" w:cs="Arial"/>
          <w:b/>
          <w:u w:val="single"/>
        </w:rPr>
      </w:pPr>
      <w:r w:rsidRPr="002C0C0E">
        <w:rPr>
          <w:rFonts w:eastAsia="Calibri" w:cs="Arial"/>
          <w:b/>
          <w:u w:val="single"/>
        </w:rPr>
        <w:t>Draft Finance Panel agenda schedule</w:t>
      </w:r>
    </w:p>
    <w:p w:rsidR="002C0C0E" w:rsidRPr="002C0C0E" w:rsidRDefault="002C0C0E" w:rsidP="002C0C0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2"/>
        <w:gridCol w:w="4536"/>
      </w:tblGrid>
      <w:tr w:rsidR="002C0C0E" w:rsidRPr="002C0C0E" w:rsidTr="002C0C0E">
        <w:trPr>
          <w:trHeight w:val="536"/>
        </w:trPr>
        <w:tc>
          <w:tcPr>
            <w:tcW w:w="2835" w:type="dxa"/>
            <w:shd w:val="clear" w:color="auto" w:fill="auto"/>
            <w:vAlign w:val="center"/>
          </w:tcPr>
          <w:p w:rsidR="002C0C0E" w:rsidRPr="002C0C0E" w:rsidRDefault="00DA0765" w:rsidP="00DA0765">
            <w:pPr>
              <w:rPr>
                <w:rFonts w:eastAsia="Calibri" w:cs="Arial"/>
                <w:b/>
              </w:rPr>
            </w:pPr>
            <w:r>
              <w:rPr>
                <w:rFonts w:eastAsia="Calibri" w:cs="Arial"/>
                <w:b/>
              </w:rPr>
              <w:t>Date and</w:t>
            </w:r>
            <w:r w:rsidR="002C0C0E" w:rsidRPr="002C0C0E">
              <w:rPr>
                <w:rFonts w:eastAsia="Calibri" w:cs="Arial"/>
                <w:b/>
              </w:rPr>
              <w:t xml:space="preserve"> room </w:t>
            </w:r>
            <w:r>
              <w:rPr>
                <w:rFonts w:eastAsia="Calibri" w:cs="Arial"/>
                <w:b/>
              </w:rPr>
              <w:t>(all 5,30pm)</w:t>
            </w:r>
          </w:p>
        </w:tc>
        <w:tc>
          <w:tcPr>
            <w:tcW w:w="6662" w:type="dxa"/>
            <w:shd w:val="clear" w:color="auto" w:fill="auto"/>
            <w:vAlign w:val="center"/>
          </w:tcPr>
          <w:p w:rsidR="002C0C0E" w:rsidRPr="002C0C0E" w:rsidRDefault="002C0C0E" w:rsidP="002C0C0E">
            <w:pPr>
              <w:rPr>
                <w:rFonts w:eastAsia="Calibri" w:cs="Arial"/>
                <w:b/>
              </w:rPr>
            </w:pPr>
            <w:r w:rsidRPr="002C0C0E">
              <w:rPr>
                <w:rFonts w:eastAsia="Calibri" w:cs="Arial"/>
                <w:b/>
              </w:rPr>
              <w:t>Agenda Item</w:t>
            </w:r>
          </w:p>
        </w:tc>
        <w:tc>
          <w:tcPr>
            <w:tcW w:w="4536" w:type="dxa"/>
            <w:shd w:val="clear" w:color="auto" w:fill="auto"/>
            <w:vAlign w:val="center"/>
          </w:tcPr>
          <w:p w:rsidR="002C0C0E" w:rsidRPr="002C0C0E" w:rsidRDefault="002C0C0E" w:rsidP="002C0C0E">
            <w:pPr>
              <w:rPr>
                <w:rFonts w:eastAsia="Calibri" w:cs="Arial"/>
                <w:b/>
              </w:rPr>
            </w:pPr>
            <w:r w:rsidRPr="002C0C0E">
              <w:rPr>
                <w:rFonts w:eastAsia="Calibri" w:cs="Arial"/>
                <w:b/>
              </w:rPr>
              <w:t>Lead Member; Officer(s)</w:t>
            </w:r>
          </w:p>
        </w:tc>
      </w:tr>
      <w:tr w:rsidR="00315558" w:rsidRPr="002C0C0E" w:rsidTr="002C0C0E">
        <w:tc>
          <w:tcPr>
            <w:tcW w:w="2835" w:type="dxa"/>
            <w:shd w:val="clear" w:color="auto" w:fill="auto"/>
          </w:tcPr>
          <w:p w:rsidR="00315558" w:rsidRDefault="00315558" w:rsidP="00DA0765">
            <w:pPr>
              <w:rPr>
                <w:rFonts w:eastAsia="Calibri" w:cs="Arial"/>
              </w:rPr>
            </w:pPr>
            <w:r>
              <w:rPr>
                <w:rFonts w:eastAsia="Calibri" w:cs="Arial"/>
              </w:rPr>
              <w:t xml:space="preserve">21 January 2015, St </w:t>
            </w:r>
            <w:proofErr w:type="spellStart"/>
            <w:r>
              <w:rPr>
                <w:rFonts w:eastAsia="Calibri" w:cs="Arial"/>
              </w:rPr>
              <w:t>Aldate’s</w:t>
            </w:r>
            <w:proofErr w:type="spellEnd"/>
            <w:r>
              <w:rPr>
                <w:rFonts w:eastAsia="Calibri" w:cs="Arial"/>
              </w:rPr>
              <w:t xml:space="preserve"> Room</w:t>
            </w:r>
          </w:p>
        </w:tc>
        <w:tc>
          <w:tcPr>
            <w:tcW w:w="6662" w:type="dxa"/>
            <w:shd w:val="clear" w:color="auto" w:fill="auto"/>
          </w:tcPr>
          <w:p w:rsidR="00315558" w:rsidRDefault="00315558" w:rsidP="00365FAA">
            <w:pPr>
              <w:numPr>
                <w:ilvl w:val="0"/>
                <w:numId w:val="15"/>
              </w:numPr>
              <w:rPr>
                <w:rFonts w:eastAsia="Calibri" w:cs="Arial"/>
              </w:rPr>
            </w:pPr>
            <w:r>
              <w:rPr>
                <w:rFonts w:eastAsia="Calibri" w:cs="Arial"/>
              </w:rPr>
              <w:t>Capital programme process review update</w:t>
            </w:r>
          </w:p>
          <w:p w:rsidR="00E21902" w:rsidRDefault="00E21902" w:rsidP="00E21902">
            <w:pPr>
              <w:ind w:left="720"/>
              <w:rPr>
                <w:rFonts w:eastAsia="Calibri" w:cs="Arial"/>
              </w:rPr>
            </w:pPr>
          </w:p>
          <w:p w:rsidR="00E21902" w:rsidRDefault="00E21902" w:rsidP="00E21902">
            <w:pPr>
              <w:ind w:left="720"/>
              <w:rPr>
                <w:rFonts w:eastAsia="Calibri" w:cs="Arial"/>
              </w:rPr>
            </w:pPr>
          </w:p>
          <w:p w:rsidR="00746ED5" w:rsidRDefault="00746ED5" w:rsidP="00746ED5">
            <w:pPr>
              <w:numPr>
                <w:ilvl w:val="0"/>
                <w:numId w:val="15"/>
              </w:numPr>
              <w:rPr>
                <w:rFonts w:eastAsia="Calibri" w:cs="Arial"/>
              </w:rPr>
            </w:pPr>
            <w:r>
              <w:rPr>
                <w:rFonts w:eastAsia="Calibri" w:cs="Arial"/>
              </w:rPr>
              <w:t>Budget Scrutiny – recommendation areas agreed</w:t>
            </w:r>
          </w:p>
        </w:tc>
        <w:tc>
          <w:tcPr>
            <w:tcW w:w="4536" w:type="dxa"/>
            <w:shd w:val="clear" w:color="auto" w:fill="auto"/>
          </w:tcPr>
          <w:p w:rsidR="00315558" w:rsidRDefault="00315558">
            <w:pPr>
              <w:rPr>
                <w:rFonts w:eastAsia="Calibri" w:cs="Arial"/>
              </w:rPr>
            </w:pPr>
            <w:r>
              <w:rPr>
                <w:rFonts w:eastAsia="Calibri" w:cs="Arial"/>
              </w:rPr>
              <w:t>David Edwards, Stephen Clarke, Nigel Kennedy</w:t>
            </w:r>
          </w:p>
          <w:p w:rsidR="00315558" w:rsidRDefault="00315558">
            <w:pPr>
              <w:rPr>
                <w:rFonts w:eastAsia="Calibri" w:cs="Arial"/>
              </w:rPr>
            </w:pPr>
          </w:p>
          <w:p w:rsidR="00E21902" w:rsidRDefault="00746ED5" w:rsidP="0022558D">
            <w:pPr>
              <w:rPr>
                <w:rFonts w:eastAsia="Calibri" w:cs="Arial"/>
              </w:rPr>
            </w:pPr>
            <w:r>
              <w:rPr>
                <w:rFonts w:eastAsia="Calibri" w:cs="Arial"/>
              </w:rPr>
              <w:t>Cllr Simmons</w:t>
            </w:r>
          </w:p>
        </w:tc>
      </w:tr>
      <w:tr w:rsidR="00315558" w:rsidRPr="002C0C0E" w:rsidTr="002C0C0E">
        <w:tc>
          <w:tcPr>
            <w:tcW w:w="2835" w:type="dxa"/>
            <w:shd w:val="clear" w:color="auto" w:fill="auto"/>
          </w:tcPr>
          <w:p w:rsidR="00315558" w:rsidRDefault="00315558">
            <w:pPr>
              <w:rPr>
                <w:rFonts w:eastAsia="Calibri" w:cs="Arial"/>
              </w:rPr>
            </w:pPr>
            <w:r>
              <w:rPr>
                <w:rFonts w:eastAsia="Calibri" w:cs="Arial"/>
              </w:rPr>
              <w:t xml:space="preserve">5 February 2015, St </w:t>
            </w:r>
            <w:proofErr w:type="spellStart"/>
            <w:r>
              <w:rPr>
                <w:rFonts w:eastAsia="Calibri" w:cs="Arial"/>
              </w:rPr>
              <w:t>Aldate’s</w:t>
            </w:r>
            <w:proofErr w:type="spellEnd"/>
            <w:r>
              <w:rPr>
                <w:rFonts w:eastAsia="Calibri" w:cs="Arial"/>
              </w:rPr>
              <w:t xml:space="preserve"> Room</w:t>
            </w:r>
          </w:p>
          <w:p w:rsidR="00315558" w:rsidRDefault="00315558">
            <w:pPr>
              <w:rPr>
                <w:rFonts w:eastAsia="Calibri" w:cs="Arial"/>
              </w:rPr>
            </w:pPr>
          </w:p>
        </w:tc>
        <w:tc>
          <w:tcPr>
            <w:tcW w:w="6662" w:type="dxa"/>
            <w:shd w:val="clear" w:color="auto" w:fill="auto"/>
          </w:tcPr>
          <w:p w:rsidR="00315558" w:rsidRDefault="00315558" w:rsidP="00365FAA">
            <w:pPr>
              <w:pStyle w:val="ListParagraph"/>
              <w:numPr>
                <w:ilvl w:val="0"/>
                <w:numId w:val="16"/>
              </w:numPr>
              <w:rPr>
                <w:rFonts w:eastAsia="Calibri" w:cs="Arial"/>
              </w:rPr>
            </w:pPr>
            <w:r>
              <w:rPr>
                <w:rFonts w:eastAsia="Calibri" w:cs="Arial"/>
              </w:rPr>
              <w:t>European funding</w:t>
            </w:r>
          </w:p>
          <w:p w:rsidR="00315558" w:rsidRDefault="00315558">
            <w:pPr>
              <w:ind w:left="720"/>
              <w:contextualSpacing/>
              <w:rPr>
                <w:rFonts w:eastAsia="Calibri" w:cs="Arial"/>
              </w:rPr>
            </w:pPr>
          </w:p>
          <w:p w:rsidR="00315558" w:rsidRDefault="00315558" w:rsidP="00365FAA">
            <w:pPr>
              <w:numPr>
                <w:ilvl w:val="0"/>
                <w:numId w:val="16"/>
              </w:numPr>
              <w:rPr>
                <w:rFonts w:eastAsia="Calibri" w:cs="Arial"/>
              </w:rPr>
            </w:pPr>
            <w:r>
              <w:rPr>
                <w:rFonts w:eastAsia="Calibri" w:cs="Arial"/>
              </w:rPr>
              <w:t>Budget monitoring – quarter 3</w:t>
            </w:r>
          </w:p>
          <w:p w:rsidR="00315558" w:rsidRDefault="00315558">
            <w:pPr>
              <w:rPr>
                <w:rFonts w:eastAsia="Calibri" w:cs="Arial"/>
              </w:rPr>
            </w:pPr>
          </w:p>
          <w:p w:rsidR="00315558" w:rsidRDefault="00315558" w:rsidP="00365FAA">
            <w:pPr>
              <w:numPr>
                <w:ilvl w:val="0"/>
                <w:numId w:val="16"/>
              </w:numPr>
              <w:rPr>
                <w:rFonts w:eastAsia="Calibri" w:cs="Arial"/>
              </w:rPr>
            </w:pPr>
            <w:r>
              <w:rPr>
                <w:rFonts w:eastAsia="Calibri" w:cs="Arial"/>
              </w:rPr>
              <w:t>Treasury Management Strategy 15/16</w:t>
            </w:r>
          </w:p>
          <w:p w:rsidR="00315558" w:rsidRDefault="00315558">
            <w:pPr>
              <w:pStyle w:val="ListParagraph"/>
              <w:rPr>
                <w:rFonts w:eastAsia="Calibri" w:cs="Arial"/>
              </w:rPr>
            </w:pPr>
          </w:p>
          <w:p w:rsidR="00315558" w:rsidRDefault="00315558" w:rsidP="00365FAA">
            <w:pPr>
              <w:numPr>
                <w:ilvl w:val="0"/>
                <w:numId w:val="16"/>
              </w:numPr>
              <w:rPr>
                <w:rFonts w:eastAsia="Calibri" w:cs="Arial"/>
              </w:rPr>
            </w:pPr>
            <w:r>
              <w:rPr>
                <w:rFonts w:eastAsia="Calibri" w:cs="Arial"/>
              </w:rPr>
              <w:t>Budget Scrutiny</w:t>
            </w:r>
            <w:r w:rsidR="00746ED5">
              <w:rPr>
                <w:rFonts w:eastAsia="Calibri" w:cs="Arial"/>
              </w:rPr>
              <w:t xml:space="preserve"> –</w:t>
            </w:r>
            <w:r>
              <w:rPr>
                <w:rFonts w:eastAsia="Calibri" w:cs="Arial"/>
              </w:rPr>
              <w:t xml:space="preserve"> report</w:t>
            </w:r>
            <w:r w:rsidR="00746ED5">
              <w:rPr>
                <w:rFonts w:eastAsia="Calibri" w:cs="Arial"/>
              </w:rPr>
              <w:t xml:space="preserve"> finalised</w:t>
            </w:r>
          </w:p>
        </w:tc>
        <w:tc>
          <w:tcPr>
            <w:tcW w:w="4536" w:type="dxa"/>
            <w:shd w:val="clear" w:color="auto" w:fill="auto"/>
          </w:tcPr>
          <w:p w:rsidR="00315558" w:rsidRDefault="0059772B">
            <w:pPr>
              <w:rPr>
                <w:rFonts w:eastAsia="Calibri" w:cs="Arial"/>
              </w:rPr>
            </w:pPr>
            <w:proofErr w:type="spellStart"/>
            <w:r>
              <w:rPr>
                <w:rFonts w:eastAsia="Calibri" w:cs="Arial"/>
              </w:rPr>
              <w:t>Anneliese</w:t>
            </w:r>
            <w:proofErr w:type="spellEnd"/>
            <w:r>
              <w:rPr>
                <w:rFonts w:eastAsia="Calibri" w:cs="Arial"/>
              </w:rPr>
              <w:t xml:space="preserve"> Dodds MEP; others TBC</w:t>
            </w:r>
          </w:p>
          <w:p w:rsidR="00315558" w:rsidRDefault="00315558">
            <w:pPr>
              <w:rPr>
                <w:rFonts w:eastAsia="Calibri" w:cs="Arial"/>
              </w:rPr>
            </w:pPr>
          </w:p>
          <w:p w:rsidR="00315558" w:rsidRDefault="00315558">
            <w:pPr>
              <w:rPr>
                <w:rFonts w:eastAsia="Calibri" w:cs="Arial"/>
              </w:rPr>
            </w:pPr>
            <w:r>
              <w:rPr>
                <w:rFonts w:eastAsia="Calibri" w:cs="Arial"/>
              </w:rPr>
              <w:t>Nigel Kennedy</w:t>
            </w:r>
          </w:p>
          <w:p w:rsidR="00315558" w:rsidRDefault="00315558">
            <w:pPr>
              <w:rPr>
                <w:rFonts w:eastAsia="Calibri" w:cs="Arial"/>
              </w:rPr>
            </w:pPr>
          </w:p>
          <w:p w:rsidR="00315558" w:rsidRDefault="00315558">
            <w:pPr>
              <w:rPr>
                <w:rFonts w:eastAsia="Calibri" w:cs="Arial"/>
              </w:rPr>
            </w:pPr>
            <w:r>
              <w:rPr>
                <w:rFonts w:eastAsia="Calibri" w:cs="Arial"/>
              </w:rPr>
              <w:t xml:space="preserve">Anna </w:t>
            </w:r>
            <w:proofErr w:type="spellStart"/>
            <w:r>
              <w:rPr>
                <w:rFonts w:eastAsia="Calibri" w:cs="Arial"/>
              </w:rPr>
              <w:t>Winship</w:t>
            </w:r>
            <w:proofErr w:type="spellEnd"/>
          </w:p>
          <w:p w:rsidR="00315558" w:rsidRDefault="00315558">
            <w:pPr>
              <w:rPr>
                <w:rFonts w:eastAsia="Calibri" w:cs="Arial"/>
              </w:rPr>
            </w:pPr>
          </w:p>
          <w:p w:rsidR="00315558" w:rsidRDefault="00865263" w:rsidP="00865263">
            <w:pPr>
              <w:rPr>
                <w:rFonts w:eastAsia="Calibri" w:cs="Arial"/>
              </w:rPr>
            </w:pPr>
            <w:r>
              <w:rPr>
                <w:rFonts w:eastAsia="Calibri" w:cs="Arial"/>
              </w:rPr>
              <w:t>Cllr Simmons</w:t>
            </w:r>
          </w:p>
        </w:tc>
      </w:tr>
    </w:tbl>
    <w:p w:rsidR="00865263" w:rsidRPr="00865263" w:rsidRDefault="00865263" w:rsidP="00865263">
      <w:pPr>
        <w:rPr>
          <w:b/>
        </w:rPr>
      </w:pPr>
    </w:p>
    <w:p w:rsidR="00865263" w:rsidRPr="00865263" w:rsidRDefault="00865263" w:rsidP="00865263">
      <w:pPr>
        <w:rPr>
          <w:b/>
        </w:rPr>
      </w:pPr>
    </w:p>
    <w:p w:rsidR="00865263" w:rsidRDefault="00865263" w:rsidP="00865263">
      <w:pPr>
        <w:tabs>
          <w:tab w:val="left" w:pos="5805"/>
        </w:tabs>
        <w:ind w:left="720"/>
        <w:rPr>
          <w:rFonts w:eastAsia="Calibri" w:cs="Arial"/>
          <w:b/>
          <w:u w:val="single"/>
        </w:rPr>
      </w:pPr>
      <w:r>
        <w:rPr>
          <w:rFonts w:eastAsia="Calibri" w:cs="Arial"/>
          <w:b/>
          <w:u w:val="single"/>
        </w:rPr>
        <w:t>Meetings closed to the public:</w:t>
      </w:r>
    </w:p>
    <w:p w:rsidR="00865263" w:rsidRPr="002C0C0E" w:rsidRDefault="00865263" w:rsidP="00865263">
      <w:pPr>
        <w:tabs>
          <w:tab w:val="left" w:pos="5805"/>
        </w:tabs>
        <w:ind w:left="720"/>
        <w:rPr>
          <w:rFonts w:eastAsia="Calibri" w:cs="Arial"/>
          <w:b/>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gridCol w:w="4677"/>
      </w:tblGrid>
      <w:tr w:rsidR="00865263" w:rsidRPr="002C0C0E" w:rsidTr="00865263">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63" w:rsidRPr="00865263" w:rsidRDefault="00865263" w:rsidP="00865263">
            <w:pPr>
              <w:rPr>
                <w:rFonts w:eastAsia="Calibri" w:cs="Arial"/>
                <w:b/>
              </w:rPr>
            </w:pPr>
            <w:r w:rsidRPr="00865263">
              <w:rPr>
                <w:rFonts w:eastAsia="Calibri" w:cs="Arial"/>
                <w:b/>
              </w:rPr>
              <w:t>Date and room (all 5,30pm)</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865263" w:rsidRPr="00865263" w:rsidRDefault="00865263" w:rsidP="00865263">
            <w:pPr>
              <w:pStyle w:val="ListParagraph"/>
              <w:ind w:hanging="360"/>
              <w:rPr>
                <w:rFonts w:eastAsia="Calibri" w:cs="Arial"/>
                <w:b/>
              </w:rPr>
            </w:pPr>
            <w:r w:rsidRPr="00865263">
              <w:rPr>
                <w:rFonts w:eastAsia="Calibri" w:cs="Arial"/>
                <w:b/>
              </w:rPr>
              <w:t>Agenda Item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865263" w:rsidRPr="00865263" w:rsidRDefault="00865263" w:rsidP="00865263">
            <w:pPr>
              <w:rPr>
                <w:rFonts w:eastAsia="Calibri" w:cs="Arial"/>
                <w:b/>
              </w:rPr>
            </w:pPr>
            <w:r w:rsidRPr="00865263">
              <w:rPr>
                <w:rFonts w:eastAsia="Calibri" w:cs="Arial"/>
                <w:b/>
              </w:rPr>
              <w:t>Lead Member; Officer(s)</w:t>
            </w:r>
          </w:p>
        </w:tc>
      </w:tr>
      <w:tr w:rsidR="00865263" w:rsidTr="00865263">
        <w:tc>
          <w:tcPr>
            <w:tcW w:w="2835" w:type="dxa"/>
            <w:shd w:val="clear" w:color="auto" w:fill="auto"/>
          </w:tcPr>
          <w:p w:rsidR="00865263" w:rsidRDefault="00865263" w:rsidP="00590A37">
            <w:pPr>
              <w:rPr>
                <w:rFonts w:eastAsia="Calibri" w:cs="Arial"/>
              </w:rPr>
            </w:pPr>
            <w:r>
              <w:rPr>
                <w:rFonts w:eastAsia="Calibri" w:cs="Arial"/>
              </w:rPr>
              <w:t xml:space="preserve">11 December 2014, </w:t>
            </w:r>
            <w:proofErr w:type="spellStart"/>
            <w:r>
              <w:rPr>
                <w:rFonts w:eastAsia="Calibri" w:cs="Arial"/>
              </w:rPr>
              <w:t>Plowman</w:t>
            </w:r>
            <w:proofErr w:type="spellEnd"/>
            <w:r>
              <w:rPr>
                <w:rFonts w:eastAsia="Calibri" w:cs="Arial"/>
              </w:rPr>
              <w:t xml:space="preserve"> Room</w:t>
            </w:r>
          </w:p>
        </w:tc>
        <w:tc>
          <w:tcPr>
            <w:tcW w:w="6521" w:type="dxa"/>
            <w:shd w:val="clear" w:color="auto" w:fill="auto"/>
          </w:tcPr>
          <w:p w:rsidR="00865263" w:rsidRPr="00DA0765" w:rsidRDefault="00865263" w:rsidP="00590A37">
            <w:pPr>
              <w:pStyle w:val="ListParagraph"/>
              <w:numPr>
                <w:ilvl w:val="0"/>
                <w:numId w:val="19"/>
              </w:numPr>
              <w:rPr>
                <w:rFonts w:eastAsia="Calibri" w:cs="Arial"/>
              </w:rPr>
            </w:pPr>
            <w:r>
              <w:rPr>
                <w:rFonts w:eastAsia="Calibri" w:cs="Arial"/>
              </w:rPr>
              <w:t>Review of draft budget</w:t>
            </w:r>
          </w:p>
        </w:tc>
        <w:tc>
          <w:tcPr>
            <w:tcW w:w="4677" w:type="dxa"/>
            <w:shd w:val="clear" w:color="auto" w:fill="auto"/>
          </w:tcPr>
          <w:p w:rsidR="00865263" w:rsidRDefault="00865263" w:rsidP="00590A37">
            <w:pPr>
              <w:rPr>
                <w:rFonts w:eastAsia="Calibri" w:cs="Arial"/>
              </w:rPr>
            </w:pPr>
            <w:r>
              <w:rPr>
                <w:rFonts w:eastAsia="Calibri" w:cs="Arial"/>
              </w:rPr>
              <w:t>Nigel Kennedy</w:t>
            </w:r>
          </w:p>
        </w:tc>
      </w:tr>
      <w:tr w:rsidR="00865263" w:rsidTr="00865263">
        <w:tc>
          <w:tcPr>
            <w:tcW w:w="2835" w:type="dxa"/>
            <w:shd w:val="clear" w:color="auto" w:fill="auto"/>
          </w:tcPr>
          <w:p w:rsidR="00865263" w:rsidRDefault="00865263" w:rsidP="00590A37">
            <w:pPr>
              <w:rPr>
                <w:rFonts w:eastAsia="Calibri" w:cs="Arial"/>
              </w:rPr>
            </w:pPr>
            <w:r>
              <w:rPr>
                <w:rFonts w:eastAsia="Calibri" w:cs="Arial"/>
              </w:rPr>
              <w:t xml:space="preserve">12 January 2015, </w:t>
            </w:r>
            <w:proofErr w:type="spellStart"/>
            <w:r>
              <w:rPr>
                <w:rFonts w:eastAsia="Calibri" w:cs="Arial"/>
              </w:rPr>
              <w:t>Plowman</w:t>
            </w:r>
            <w:proofErr w:type="spellEnd"/>
            <w:r>
              <w:rPr>
                <w:rFonts w:eastAsia="Calibri" w:cs="Arial"/>
              </w:rPr>
              <w:t xml:space="preserve"> Room</w:t>
            </w:r>
          </w:p>
        </w:tc>
        <w:tc>
          <w:tcPr>
            <w:tcW w:w="6521" w:type="dxa"/>
            <w:shd w:val="clear" w:color="auto" w:fill="auto"/>
          </w:tcPr>
          <w:p w:rsidR="00865263" w:rsidRPr="00DA0765" w:rsidRDefault="00865263" w:rsidP="00590A37">
            <w:pPr>
              <w:pStyle w:val="ListParagraph"/>
              <w:numPr>
                <w:ilvl w:val="0"/>
                <w:numId w:val="20"/>
              </w:numPr>
              <w:rPr>
                <w:rFonts w:eastAsia="Calibri" w:cs="Arial"/>
              </w:rPr>
            </w:pPr>
            <w:r>
              <w:rPr>
                <w:rFonts w:eastAsia="Calibri" w:cs="Arial"/>
              </w:rPr>
              <w:t>Budget Scrutiny – Community Services</w:t>
            </w:r>
          </w:p>
        </w:tc>
        <w:tc>
          <w:tcPr>
            <w:tcW w:w="4677" w:type="dxa"/>
            <w:shd w:val="clear" w:color="auto" w:fill="auto"/>
          </w:tcPr>
          <w:p w:rsidR="00865263" w:rsidRDefault="00865263" w:rsidP="00590A37">
            <w:pPr>
              <w:rPr>
                <w:rFonts w:eastAsia="Calibri" w:cs="Arial"/>
              </w:rPr>
            </w:pPr>
            <w:r>
              <w:rPr>
                <w:rFonts w:eastAsia="Calibri" w:cs="Arial"/>
              </w:rPr>
              <w:t>Cllr Turner; Tim Sadler</w:t>
            </w:r>
          </w:p>
        </w:tc>
      </w:tr>
      <w:tr w:rsidR="00865263" w:rsidTr="00865263">
        <w:tc>
          <w:tcPr>
            <w:tcW w:w="2835" w:type="dxa"/>
            <w:shd w:val="clear" w:color="auto" w:fill="auto"/>
          </w:tcPr>
          <w:p w:rsidR="00865263" w:rsidRDefault="00865263" w:rsidP="00590A37">
            <w:pPr>
              <w:rPr>
                <w:rFonts w:eastAsia="Calibri" w:cs="Arial"/>
              </w:rPr>
            </w:pPr>
            <w:r>
              <w:rPr>
                <w:rFonts w:eastAsia="Calibri" w:cs="Arial"/>
              </w:rPr>
              <w:t xml:space="preserve">13 January 2015, </w:t>
            </w:r>
            <w:proofErr w:type="spellStart"/>
            <w:r>
              <w:rPr>
                <w:rFonts w:eastAsia="Calibri" w:cs="Arial"/>
              </w:rPr>
              <w:t>Plowman</w:t>
            </w:r>
            <w:proofErr w:type="spellEnd"/>
            <w:r>
              <w:rPr>
                <w:rFonts w:eastAsia="Calibri" w:cs="Arial"/>
              </w:rPr>
              <w:t xml:space="preserve"> Room</w:t>
            </w:r>
          </w:p>
        </w:tc>
        <w:tc>
          <w:tcPr>
            <w:tcW w:w="6521" w:type="dxa"/>
            <w:shd w:val="clear" w:color="auto" w:fill="auto"/>
          </w:tcPr>
          <w:p w:rsidR="00865263" w:rsidRPr="00DA0765" w:rsidRDefault="00865263" w:rsidP="00590A37">
            <w:pPr>
              <w:pStyle w:val="ListParagraph"/>
              <w:numPr>
                <w:ilvl w:val="0"/>
                <w:numId w:val="21"/>
              </w:numPr>
              <w:rPr>
                <w:rFonts w:eastAsia="Calibri" w:cs="Arial"/>
              </w:rPr>
            </w:pPr>
            <w:r>
              <w:rPr>
                <w:rFonts w:eastAsia="Calibri" w:cs="Arial"/>
              </w:rPr>
              <w:t>Budget Scrutiny – Organisational Development and Corporate Services</w:t>
            </w:r>
          </w:p>
        </w:tc>
        <w:tc>
          <w:tcPr>
            <w:tcW w:w="4677" w:type="dxa"/>
            <w:shd w:val="clear" w:color="auto" w:fill="auto"/>
          </w:tcPr>
          <w:p w:rsidR="00865263" w:rsidRDefault="00865263" w:rsidP="00590A37">
            <w:pPr>
              <w:rPr>
                <w:rFonts w:eastAsia="Calibri" w:cs="Arial"/>
              </w:rPr>
            </w:pPr>
            <w:r>
              <w:rPr>
                <w:rFonts w:eastAsia="Calibri" w:cs="Arial"/>
              </w:rPr>
              <w:t xml:space="preserve">Cllr Turner; Peter </w:t>
            </w:r>
            <w:proofErr w:type="spellStart"/>
            <w:r>
              <w:rPr>
                <w:rFonts w:eastAsia="Calibri" w:cs="Arial"/>
              </w:rPr>
              <w:t>Sloman</w:t>
            </w:r>
            <w:proofErr w:type="spellEnd"/>
            <w:r>
              <w:rPr>
                <w:rFonts w:eastAsia="Calibri" w:cs="Arial"/>
              </w:rPr>
              <w:t>, Jackie Yates</w:t>
            </w:r>
          </w:p>
        </w:tc>
      </w:tr>
      <w:tr w:rsidR="00865263" w:rsidTr="00865263">
        <w:tc>
          <w:tcPr>
            <w:tcW w:w="2835" w:type="dxa"/>
            <w:shd w:val="clear" w:color="auto" w:fill="auto"/>
          </w:tcPr>
          <w:p w:rsidR="00865263" w:rsidRDefault="00865263" w:rsidP="00590A37">
            <w:pPr>
              <w:rPr>
                <w:rFonts w:eastAsia="Calibri" w:cs="Arial"/>
              </w:rPr>
            </w:pPr>
            <w:r>
              <w:rPr>
                <w:rFonts w:eastAsia="Calibri" w:cs="Arial"/>
              </w:rPr>
              <w:t xml:space="preserve">14 January 2015, </w:t>
            </w:r>
            <w:proofErr w:type="spellStart"/>
            <w:r>
              <w:rPr>
                <w:rFonts w:eastAsia="Calibri" w:cs="Arial"/>
              </w:rPr>
              <w:t>Plowman</w:t>
            </w:r>
            <w:proofErr w:type="spellEnd"/>
            <w:r>
              <w:rPr>
                <w:rFonts w:eastAsia="Calibri" w:cs="Arial"/>
              </w:rPr>
              <w:t xml:space="preserve"> Room</w:t>
            </w:r>
          </w:p>
        </w:tc>
        <w:tc>
          <w:tcPr>
            <w:tcW w:w="6521" w:type="dxa"/>
            <w:shd w:val="clear" w:color="auto" w:fill="auto"/>
          </w:tcPr>
          <w:p w:rsidR="00865263" w:rsidRDefault="00865263" w:rsidP="00590A37">
            <w:pPr>
              <w:pStyle w:val="ListParagraph"/>
              <w:numPr>
                <w:ilvl w:val="0"/>
                <w:numId w:val="22"/>
              </w:numPr>
              <w:rPr>
                <w:rFonts w:eastAsia="Calibri" w:cs="Arial"/>
              </w:rPr>
            </w:pPr>
            <w:r>
              <w:rPr>
                <w:rFonts w:eastAsia="Calibri" w:cs="Arial"/>
              </w:rPr>
              <w:t xml:space="preserve">Budget Scrutiny – Housing </w:t>
            </w:r>
          </w:p>
          <w:p w:rsidR="00865263" w:rsidRDefault="00865263" w:rsidP="00590A37">
            <w:pPr>
              <w:pStyle w:val="ListParagraph"/>
              <w:rPr>
                <w:rFonts w:eastAsia="Calibri" w:cs="Arial"/>
              </w:rPr>
            </w:pPr>
          </w:p>
          <w:p w:rsidR="00865263" w:rsidRPr="00DA0765" w:rsidRDefault="00865263" w:rsidP="00865263">
            <w:pPr>
              <w:pStyle w:val="ListParagraph"/>
              <w:numPr>
                <w:ilvl w:val="0"/>
                <w:numId w:val="22"/>
              </w:numPr>
              <w:rPr>
                <w:rFonts w:eastAsia="Calibri" w:cs="Arial"/>
              </w:rPr>
            </w:pPr>
            <w:r>
              <w:rPr>
                <w:rFonts w:eastAsia="Calibri" w:cs="Arial"/>
              </w:rPr>
              <w:t>Budget Scrutiny – City Regeneration</w:t>
            </w:r>
          </w:p>
        </w:tc>
        <w:tc>
          <w:tcPr>
            <w:tcW w:w="4677" w:type="dxa"/>
            <w:shd w:val="clear" w:color="auto" w:fill="auto"/>
          </w:tcPr>
          <w:p w:rsidR="00865263" w:rsidRDefault="00865263" w:rsidP="00590A37">
            <w:pPr>
              <w:rPr>
                <w:rFonts w:eastAsia="Calibri" w:cs="Arial"/>
              </w:rPr>
            </w:pPr>
            <w:r>
              <w:rPr>
                <w:rFonts w:eastAsia="Calibri" w:cs="Arial"/>
              </w:rPr>
              <w:t xml:space="preserve">Cllrs Turner &amp; </w:t>
            </w:r>
            <w:proofErr w:type="spellStart"/>
            <w:r>
              <w:rPr>
                <w:rFonts w:eastAsia="Calibri" w:cs="Arial"/>
              </w:rPr>
              <w:t>Seamons</w:t>
            </w:r>
            <w:proofErr w:type="spellEnd"/>
            <w:r>
              <w:rPr>
                <w:rFonts w:eastAsia="Calibri" w:cs="Arial"/>
              </w:rPr>
              <w:t>; Stephen Clarke</w:t>
            </w:r>
          </w:p>
          <w:p w:rsidR="00865263" w:rsidRDefault="00865263" w:rsidP="00865263">
            <w:pPr>
              <w:rPr>
                <w:rFonts w:eastAsia="Calibri" w:cs="Arial"/>
              </w:rPr>
            </w:pPr>
          </w:p>
          <w:p w:rsidR="00865263" w:rsidRDefault="00865263" w:rsidP="00865263">
            <w:pPr>
              <w:rPr>
                <w:rFonts w:eastAsia="Calibri" w:cs="Arial"/>
              </w:rPr>
            </w:pPr>
            <w:r>
              <w:rPr>
                <w:rFonts w:eastAsia="Calibri" w:cs="Arial"/>
              </w:rPr>
              <w:t xml:space="preserve">Cllrs Turner &amp; </w:t>
            </w:r>
            <w:proofErr w:type="spellStart"/>
            <w:r>
              <w:rPr>
                <w:rFonts w:eastAsia="Calibri" w:cs="Arial"/>
              </w:rPr>
              <w:t>Seamons</w:t>
            </w:r>
            <w:proofErr w:type="spellEnd"/>
            <w:r>
              <w:rPr>
                <w:rFonts w:eastAsia="Calibri" w:cs="Arial"/>
              </w:rPr>
              <w:t>; David Edwards</w:t>
            </w:r>
          </w:p>
        </w:tc>
      </w:tr>
      <w:tr w:rsidR="00865263" w:rsidTr="00865263">
        <w:tc>
          <w:tcPr>
            <w:tcW w:w="2835" w:type="dxa"/>
            <w:tcBorders>
              <w:top w:val="single" w:sz="4" w:space="0" w:color="auto"/>
              <w:left w:val="single" w:sz="4" w:space="0" w:color="auto"/>
              <w:bottom w:val="single" w:sz="4" w:space="0" w:color="auto"/>
              <w:right w:val="single" w:sz="4" w:space="0" w:color="auto"/>
            </w:tcBorders>
            <w:shd w:val="clear" w:color="auto" w:fill="auto"/>
          </w:tcPr>
          <w:p w:rsidR="00865263" w:rsidRDefault="00865263" w:rsidP="00590A37">
            <w:pPr>
              <w:rPr>
                <w:rFonts w:eastAsia="Calibri" w:cs="Arial"/>
              </w:rPr>
            </w:pPr>
            <w:r>
              <w:rPr>
                <w:rFonts w:eastAsia="Calibri" w:cs="Arial"/>
              </w:rPr>
              <w:t xml:space="preserve">3 February 2015, St. </w:t>
            </w:r>
            <w:proofErr w:type="spellStart"/>
            <w:r>
              <w:rPr>
                <w:rFonts w:eastAsia="Calibri" w:cs="Arial"/>
              </w:rPr>
              <w:t>Aldate’s</w:t>
            </w:r>
            <w:proofErr w:type="spellEnd"/>
            <w:r>
              <w:rPr>
                <w:rFonts w:eastAsia="Calibri" w:cs="Arial"/>
              </w:rPr>
              <w:t xml:space="preserve"> Room</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65263" w:rsidRPr="00DA0765" w:rsidRDefault="00865263" w:rsidP="00865263">
            <w:pPr>
              <w:pStyle w:val="ListParagraph"/>
              <w:numPr>
                <w:ilvl w:val="0"/>
                <w:numId w:val="25"/>
              </w:numPr>
              <w:rPr>
                <w:rFonts w:eastAsia="Calibri" w:cs="Arial"/>
              </w:rPr>
            </w:pPr>
            <w:r>
              <w:rPr>
                <w:rFonts w:eastAsia="Calibri" w:cs="Arial"/>
              </w:rPr>
              <w:t>Review of published budget report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65263" w:rsidRDefault="00865263" w:rsidP="00590A37">
            <w:pPr>
              <w:rPr>
                <w:rFonts w:eastAsia="Calibri" w:cs="Arial"/>
              </w:rPr>
            </w:pPr>
            <w:r>
              <w:rPr>
                <w:rFonts w:eastAsia="Calibri" w:cs="Arial"/>
              </w:rPr>
              <w:t>Nigel Kennedy</w:t>
            </w:r>
          </w:p>
        </w:tc>
      </w:tr>
    </w:tbl>
    <w:p w:rsidR="002C0C0E" w:rsidRPr="002C0C0E" w:rsidRDefault="002C0C0E" w:rsidP="002C0C0E">
      <w:pPr>
        <w:jc w:val="center"/>
        <w:rPr>
          <w:b/>
          <w:sz w:val="28"/>
        </w:rPr>
      </w:pPr>
      <w:r w:rsidRPr="002C0C0E">
        <w:rPr>
          <w:b/>
          <w:sz w:val="28"/>
        </w:rPr>
        <w:t>Appendix 2 - Housing Panel work programme 2014-15</w:t>
      </w:r>
    </w:p>
    <w:p w:rsidR="002C0C0E" w:rsidRPr="002C0C0E" w:rsidRDefault="002C0C0E" w:rsidP="002C0C0E">
      <w:pPr>
        <w:rPr>
          <w:b/>
          <w:u w:val="single"/>
        </w:rPr>
      </w:pPr>
    </w:p>
    <w:p w:rsidR="002C0C0E" w:rsidRPr="002C0C0E" w:rsidRDefault="002C0C0E" w:rsidP="002C0C0E">
      <w:pPr>
        <w:ind w:left="720"/>
        <w:rPr>
          <w:b/>
          <w:u w:val="single"/>
        </w:rPr>
      </w:pPr>
      <w:r w:rsidRPr="002C0C0E">
        <w:rPr>
          <w:b/>
          <w:u w:val="single"/>
        </w:rPr>
        <w:t>Items for Housing Panel meetings</w:t>
      </w:r>
    </w:p>
    <w:p w:rsidR="002C0C0E" w:rsidRPr="002C0C0E" w:rsidRDefault="002C0C0E" w:rsidP="002C0C0E"/>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914"/>
      </w:tblGrid>
      <w:tr w:rsidR="002C0C0E" w:rsidRPr="002C0C0E" w:rsidTr="00665849">
        <w:trPr>
          <w:trHeight w:val="404"/>
        </w:trPr>
        <w:tc>
          <w:tcPr>
            <w:tcW w:w="3119" w:type="dxa"/>
            <w:shd w:val="clear" w:color="auto" w:fill="auto"/>
            <w:vAlign w:val="center"/>
          </w:tcPr>
          <w:p w:rsidR="002C0C0E" w:rsidRPr="002C0C0E" w:rsidRDefault="002C0C0E" w:rsidP="002C0C0E">
            <w:pPr>
              <w:rPr>
                <w:b/>
              </w:rPr>
            </w:pPr>
            <w:r w:rsidRPr="002C0C0E">
              <w:rPr>
                <w:b/>
              </w:rPr>
              <w:t>Suggested Topic</w:t>
            </w:r>
          </w:p>
        </w:tc>
        <w:tc>
          <w:tcPr>
            <w:tcW w:w="10914" w:type="dxa"/>
            <w:shd w:val="clear" w:color="auto" w:fill="auto"/>
            <w:vAlign w:val="center"/>
          </w:tcPr>
          <w:p w:rsidR="002C0C0E" w:rsidRPr="002C0C0E" w:rsidRDefault="002C0C0E" w:rsidP="002C0C0E">
            <w:pPr>
              <w:rPr>
                <w:b/>
              </w:rPr>
            </w:pPr>
            <w:r w:rsidRPr="002C0C0E">
              <w:rPr>
                <w:b/>
              </w:rPr>
              <w:t>Suggested approach / area(s) for focus</w:t>
            </w:r>
          </w:p>
        </w:tc>
      </w:tr>
      <w:tr w:rsidR="002C0C0E" w:rsidRPr="002C0C0E" w:rsidTr="00665849">
        <w:tc>
          <w:tcPr>
            <w:tcW w:w="3119" w:type="dxa"/>
            <w:shd w:val="clear" w:color="auto" w:fill="auto"/>
          </w:tcPr>
          <w:p w:rsidR="002C0C0E" w:rsidRPr="002C0C0E" w:rsidRDefault="002C0C0E" w:rsidP="002C0C0E">
            <w:r w:rsidRPr="002C0C0E">
              <w:t xml:space="preserve">Performance monitoring </w:t>
            </w:r>
          </w:p>
        </w:tc>
        <w:tc>
          <w:tcPr>
            <w:tcW w:w="10914" w:type="dxa"/>
            <w:shd w:val="clear" w:color="auto" w:fill="auto"/>
          </w:tcPr>
          <w:p w:rsidR="002C0C0E" w:rsidRPr="002C0C0E" w:rsidRDefault="002C0C0E" w:rsidP="002C0C0E">
            <w:pPr>
              <w:ind w:left="60"/>
            </w:pPr>
            <w:r w:rsidRPr="002C0C0E">
              <w:t>Regular monitoring of performance measures for Estates Regeneration, Housing Supply and Welfare Reform and Housing Crisis.</w:t>
            </w:r>
          </w:p>
        </w:tc>
      </w:tr>
      <w:tr w:rsidR="002C0C0E" w:rsidRPr="002C0C0E" w:rsidTr="00665849">
        <w:tc>
          <w:tcPr>
            <w:tcW w:w="3119" w:type="dxa"/>
            <w:shd w:val="clear" w:color="auto" w:fill="auto"/>
          </w:tcPr>
          <w:p w:rsidR="002C0C0E" w:rsidRPr="002C0C0E" w:rsidRDefault="002C0C0E" w:rsidP="002C0C0E">
            <w:r w:rsidRPr="002C0C0E">
              <w:t>Housing Strategy</w:t>
            </w:r>
          </w:p>
        </w:tc>
        <w:tc>
          <w:tcPr>
            <w:tcW w:w="10914" w:type="dxa"/>
            <w:shd w:val="clear" w:color="auto" w:fill="auto"/>
          </w:tcPr>
          <w:p w:rsidR="002C0C0E" w:rsidRPr="002C0C0E" w:rsidRDefault="002C0C0E" w:rsidP="002C0C0E">
            <w:pPr>
              <w:ind w:left="60"/>
            </w:pPr>
            <w:r w:rsidRPr="002C0C0E">
              <w:t>Review headline priorities and sought outcomes in Housing Strategy at draft stage, and the action plan post-consultation.</w:t>
            </w:r>
          </w:p>
        </w:tc>
      </w:tr>
      <w:tr w:rsidR="002C0C0E" w:rsidRPr="002C0C0E" w:rsidTr="00665849">
        <w:tc>
          <w:tcPr>
            <w:tcW w:w="3119" w:type="dxa"/>
            <w:shd w:val="clear" w:color="auto" w:fill="auto"/>
          </w:tcPr>
          <w:p w:rsidR="002C0C0E" w:rsidRPr="002C0C0E" w:rsidRDefault="002C0C0E" w:rsidP="002C0C0E">
            <w:r w:rsidRPr="002C0C0E">
              <w:t>Increasing the provision of affordable housing</w:t>
            </w:r>
          </w:p>
        </w:tc>
        <w:tc>
          <w:tcPr>
            <w:tcW w:w="10914" w:type="dxa"/>
            <w:shd w:val="clear" w:color="auto" w:fill="auto"/>
          </w:tcPr>
          <w:p w:rsidR="002C0C0E" w:rsidRPr="002C0C0E" w:rsidRDefault="002C0C0E" w:rsidP="002C0C0E">
            <w:pPr>
              <w:ind w:left="60"/>
            </w:pPr>
            <w:r w:rsidRPr="002C0C0E">
              <w:t>Monitoring of performance measures; scrutiny of the Housing Business Plan and the Housing Strategy; consider alternative options e.g. pre-</w:t>
            </w:r>
            <w:proofErr w:type="spellStart"/>
            <w:r w:rsidRPr="002C0C0E">
              <w:t>fabs</w:t>
            </w:r>
            <w:proofErr w:type="spellEnd"/>
            <w:r w:rsidRPr="002C0C0E">
              <w:t xml:space="preserve"> and ‘pods’; possible review topic.</w:t>
            </w:r>
          </w:p>
        </w:tc>
      </w:tr>
      <w:tr w:rsidR="002C0C0E" w:rsidRPr="002C0C0E" w:rsidTr="00665849">
        <w:tc>
          <w:tcPr>
            <w:tcW w:w="3119" w:type="dxa"/>
            <w:shd w:val="clear" w:color="auto" w:fill="auto"/>
          </w:tcPr>
          <w:p w:rsidR="002C0C0E" w:rsidRPr="002C0C0E" w:rsidRDefault="002C0C0E" w:rsidP="002C0C0E">
            <w:r w:rsidRPr="002C0C0E">
              <w:t>Homelessness</w:t>
            </w:r>
          </w:p>
        </w:tc>
        <w:tc>
          <w:tcPr>
            <w:tcW w:w="10914" w:type="dxa"/>
            <w:shd w:val="clear" w:color="auto" w:fill="auto"/>
          </w:tcPr>
          <w:p w:rsidR="002C0C0E" w:rsidRPr="002C0C0E" w:rsidRDefault="002C0C0E" w:rsidP="002C0C0E">
            <w:pPr>
              <w:ind w:left="60"/>
            </w:pPr>
            <w:r w:rsidRPr="002C0C0E">
              <w:t>Monitoring of performance measures; scrutiny of the Housing Business Plan and Housing Strategy; pre-scrutiny of homelessness grant allocations; possible review topics.</w:t>
            </w:r>
          </w:p>
        </w:tc>
      </w:tr>
      <w:tr w:rsidR="002C0C0E" w:rsidRPr="002C0C0E" w:rsidTr="00665849">
        <w:tc>
          <w:tcPr>
            <w:tcW w:w="3119" w:type="dxa"/>
            <w:shd w:val="clear" w:color="auto" w:fill="auto"/>
          </w:tcPr>
          <w:p w:rsidR="002C0C0E" w:rsidRPr="002C0C0E" w:rsidRDefault="002C0C0E" w:rsidP="002C0C0E">
            <w:r w:rsidRPr="002C0C0E">
              <w:t>Rent arrears</w:t>
            </w:r>
          </w:p>
        </w:tc>
        <w:tc>
          <w:tcPr>
            <w:tcW w:w="10914" w:type="dxa"/>
            <w:shd w:val="clear" w:color="auto" w:fill="auto"/>
          </w:tcPr>
          <w:p w:rsidR="002C0C0E" w:rsidRPr="002C0C0E" w:rsidRDefault="002C0C0E" w:rsidP="002C0C0E">
            <w:pPr>
              <w:ind w:left="60"/>
            </w:pPr>
            <w:r w:rsidRPr="002C0C0E">
              <w:t>Monitoring of performance measures; bi-annual update reports.</w:t>
            </w:r>
          </w:p>
        </w:tc>
      </w:tr>
      <w:tr w:rsidR="002C0C0E" w:rsidRPr="002C0C0E" w:rsidTr="00665849">
        <w:tc>
          <w:tcPr>
            <w:tcW w:w="3119" w:type="dxa"/>
            <w:shd w:val="clear" w:color="auto" w:fill="auto"/>
          </w:tcPr>
          <w:p w:rsidR="002C0C0E" w:rsidRPr="002C0C0E" w:rsidRDefault="002C0C0E" w:rsidP="002C0C0E">
            <w:r w:rsidRPr="002C0C0E">
              <w:t>STAR survey results</w:t>
            </w:r>
          </w:p>
        </w:tc>
        <w:tc>
          <w:tcPr>
            <w:tcW w:w="10914" w:type="dxa"/>
            <w:shd w:val="clear" w:color="auto" w:fill="auto"/>
          </w:tcPr>
          <w:p w:rsidR="002C0C0E" w:rsidRPr="002C0C0E" w:rsidRDefault="002C0C0E" w:rsidP="002C0C0E">
            <w:pPr>
              <w:ind w:left="60"/>
            </w:pPr>
            <w:r w:rsidRPr="002C0C0E">
              <w:t>Monitoring of results.</w:t>
            </w:r>
          </w:p>
        </w:tc>
      </w:tr>
      <w:tr w:rsidR="002C0C0E" w:rsidRPr="002C0C0E" w:rsidTr="00665849">
        <w:tc>
          <w:tcPr>
            <w:tcW w:w="3119" w:type="dxa"/>
            <w:shd w:val="clear" w:color="auto" w:fill="auto"/>
          </w:tcPr>
          <w:p w:rsidR="002C0C0E" w:rsidRPr="002C0C0E" w:rsidRDefault="002C0C0E" w:rsidP="002C0C0E">
            <w:r w:rsidRPr="002C0C0E">
              <w:t>Tackling under-occupancy</w:t>
            </w:r>
          </w:p>
        </w:tc>
        <w:tc>
          <w:tcPr>
            <w:tcW w:w="10914" w:type="dxa"/>
            <w:shd w:val="clear" w:color="auto" w:fill="auto"/>
          </w:tcPr>
          <w:p w:rsidR="002C0C0E" w:rsidRPr="002C0C0E" w:rsidRDefault="002C0C0E" w:rsidP="002C0C0E">
            <w:r w:rsidRPr="002C0C0E">
              <w:t xml:space="preserve"> Report on efforts to tackle under-occupancy; consider in rent arrears reports.</w:t>
            </w:r>
          </w:p>
        </w:tc>
      </w:tr>
      <w:tr w:rsidR="002C0C0E" w:rsidRPr="002C0C0E" w:rsidTr="00665849">
        <w:tc>
          <w:tcPr>
            <w:tcW w:w="3119" w:type="dxa"/>
            <w:shd w:val="clear" w:color="auto" w:fill="auto"/>
          </w:tcPr>
          <w:p w:rsidR="002C0C0E" w:rsidRPr="002C0C0E" w:rsidRDefault="00BA687C" w:rsidP="002C0C0E">
            <w:r>
              <w:t>Oxford Standard</w:t>
            </w:r>
          </w:p>
        </w:tc>
        <w:tc>
          <w:tcPr>
            <w:tcW w:w="10914" w:type="dxa"/>
            <w:shd w:val="clear" w:color="auto" w:fill="auto"/>
          </w:tcPr>
          <w:p w:rsidR="002C0C0E" w:rsidRPr="002C0C0E" w:rsidRDefault="00BA687C" w:rsidP="00BA687C">
            <w:pPr>
              <w:ind w:left="60"/>
            </w:pPr>
            <w:r>
              <w:t>To receive a progress update on the delivery of the Oxford Standard through the Asset Management Strategy and Action Plan, including an update</w:t>
            </w:r>
            <w:r w:rsidR="002C0C0E" w:rsidRPr="002C0C0E">
              <w:t xml:space="preserve"> on work to improve thermal efficiency in the Council’s housing stock</w:t>
            </w:r>
            <w:r>
              <w:t>.</w:t>
            </w:r>
          </w:p>
        </w:tc>
      </w:tr>
      <w:tr w:rsidR="002C0C0E" w:rsidRPr="002C0C0E" w:rsidTr="00665849">
        <w:tc>
          <w:tcPr>
            <w:tcW w:w="3119" w:type="dxa"/>
            <w:shd w:val="clear" w:color="auto" w:fill="auto"/>
          </w:tcPr>
          <w:p w:rsidR="002C0C0E" w:rsidRPr="002C0C0E" w:rsidRDefault="002C0C0E" w:rsidP="00E1637D">
            <w:r w:rsidRPr="002C0C0E">
              <w:t>Private sector licen</w:t>
            </w:r>
            <w:r w:rsidR="00E1637D">
              <w:t>c</w:t>
            </w:r>
            <w:r w:rsidRPr="002C0C0E">
              <w:t xml:space="preserve">ing </w:t>
            </w:r>
          </w:p>
        </w:tc>
        <w:tc>
          <w:tcPr>
            <w:tcW w:w="10914" w:type="dxa"/>
            <w:shd w:val="clear" w:color="auto" w:fill="auto"/>
          </w:tcPr>
          <w:p w:rsidR="002C0C0E" w:rsidRPr="002C0C0E" w:rsidRDefault="002C0C0E" w:rsidP="002C0C0E">
            <w:pPr>
              <w:ind w:left="60"/>
            </w:pPr>
            <w:r w:rsidRPr="002C0C0E">
              <w:t>Update report on the scheme; consider views of landlords and PRS tenants.</w:t>
            </w:r>
          </w:p>
        </w:tc>
      </w:tr>
      <w:tr w:rsidR="002C0C0E" w:rsidRPr="002C0C0E" w:rsidTr="00665849">
        <w:tc>
          <w:tcPr>
            <w:tcW w:w="3119" w:type="dxa"/>
            <w:shd w:val="clear" w:color="auto" w:fill="auto"/>
          </w:tcPr>
          <w:p w:rsidR="002C0C0E" w:rsidRPr="002C0C0E" w:rsidRDefault="002C0C0E" w:rsidP="002C0C0E">
            <w:r w:rsidRPr="002C0C0E">
              <w:t>Unlawful dwellings</w:t>
            </w:r>
          </w:p>
        </w:tc>
        <w:tc>
          <w:tcPr>
            <w:tcW w:w="10914" w:type="dxa"/>
            <w:shd w:val="clear" w:color="auto" w:fill="auto"/>
          </w:tcPr>
          <w:p w:rsidR="002C0C0E" w:rsidRPr="002C0C0E" w:rsidRDefault="002C0C0E" w:rsidP="002C0C0E">
            <w:pPr>
              <w:ind w:left="60"/>
            </w:pPr>
            <w:r w:rsidRPr="002C0C0E">
              <w:t>A report on the City Council’s approach to tackling illegal dwellings e.g. beds in sheds, given that funding ends in April 2015.</w:t>
            </w:r>
          </w:p>
        </w:tc>
      </w:tr>
      <w:tr w:rsidR="002C0C0E" w:rsidRPr="002C0C0E" w:rsidTr="00665849">
        <w:tc>
          <w:tcPr>
            <w:tcW w:w="3119" w:type="dxa"/>
            <w:shd w:val="clear" w:color="auto" w:fill="auto"/>
          </w:tcPr>
          <w:p w:rsidR="002C0C0E" w:rsidRPr="002C0C0E" w:rsidRDefault="002C0C0E" w:rsidP="002C0C0E">
            <w:r w:rsidRPr="002C0C0E">
              <w:t>Repairs exemptions policy</w:t>
            </w:r>
          </w:p>
        </w:tc>
        <w:tc>
          <w:tcPr>
            <w:tcW w:w="10914" w:type="dxa"/>
            <w:shd w:val="clear" w:color="auto" w:fill="auto"/>
          </w:tcPr>
          <w:p w:rsidR="002C0C0E" w:rsidRPr="002C0C0E" w:rsidRDefault="002C0C0E" w:rsidP="002C0C0E">
            <w:pPr>
              <w:ind w:left="60"/>
            </w:pPr>
            <w:r w:rsidRPr="002C0C0E">
              <w:t>To scrutinise proposed changes to the current policy.</w:t>
            </w:r>
          </w:p>
        </w:tc>
      </w:tr>
      <w:tr w:rsidR="002C0C0E" w:rsidRPr="002C0C0E" w:rsidTr="00665849">
        <w:tc>
          <w:tcPr>
            <w:tcW w:w="3119" w:type="dxa"/>
            <w:shd w:val="clear" w:color="auto" w:fill="auto"/>
          </w:tcPr>
          <w:p w:rsidR="002C0C0E" w:rsidRPr="002C0C0E" w:rsidRDefault="002C0C0E" w:rsidP="002C0C0E">
            <w:r w:rsidRPr="002C0C0E">
              <w:t>De-designation of 40+ accommodation</w:t>
            </w:r>
          </w:p>
        </w:tc>
        <w:tc>
          <w:tcPr>
            <w:tcW w:w="10914" w:type="dxa"/>
            <w:shd w:val="clear" w:color="auto" w:fill="auto"/>
          </w:tcPr>
          <w:p w:rsidR="002C0C0E" w:rsidRPr="002C0C0E" w:rsidRDefault="002C0C0E" w:rsidP="002C0C0E">
            <w:pPr>
              <w:ind w:left="60"/>
            </w:pPr>
            <w:r w:rsidRPr="002C0C0E">
              <w:t xml:space="preserve">Update report on the final phase of de-designating 40+ </w:t>
            </w:r>
            <w:proofErr w:type="gramStart"/>
            <w:r w:rsidRPr="002C0C0E">
              <w:t>accommodation</w:t>
            </w:r>
            <w:proofErr w:type="gramEnd"/>
            <w:r w:rsidRPr="002C0C0E">
              <w:t xml:space="preserve"> (expected in April 15).</w:t>
            </w:r>
          </w:p>
        </w:tc>
      </w:tr>
      <w:tr w:rsidR="002C0C0E" w:rsidRPr="002C0C0E" w:rsidTr="00665849">
        <w:tc>
          <w:tcPr>
            <w:tcW w:w="3119" w:type="dxa"/>
            <w:shd w:val="clear" w:color="auto" w:fill="auto"/>
          </w:tcPr>
          <w:p w:rsidR="002C0C0E" w:rsidRPr="002C0C0E" w:rsidRDefault="002C0C0E" w:rsidP="002C0C0E">
            <w:r w:rsidRPr="002C0C0E">
              <w:t>Sheltered Housing</w:t>
            </w:r>
          </w:p>
        </w:tc>
        <w:tc>
          <w:tcPr>
            <w:tcW w:w="10914" w:type="dxa"/>
            <w:shd w:val="clear" w:color="auto" w:fill="auto"/>
          </w:tcPr>
          <w:p w:rsidR="002C0C0E" w:rsidRPr="002C0C0E" w:rsidRDefault="007A5F1B" w:rsidP="002C0C0E">
            <w:pPr>
              <w:ind w:left="60"/>
            </w:pPr>
            <w:r>
              <w:t>To contribute to and monitor the customer profiling survey of residents in sheltered accommodation and how this data should inform future provision.</w:t>
            </w:r>
          </w:p>
        </w:tc>
      </w:tr>
      <w:tr w:rsidR="002C0C0E" w:rsidRPr="002C0C0E" w:rsidTr="00665849">
        <w:tc>
          <w:tcPr>
            <w:tcW w:w="3119" w:type="dxa"/>
            <w:shd w:val="clear" w:color="auto" w:fill="auto"/>
          </w:tcPr>
          <w:p w:rsidR="002C0C0E" w:rsidRPr="002C0C0E" w:rsidRDefault="002C0C0E" w:rsidP="002C0C0E">
            <w:r w:rsidRPr="002C0C0E">
              <w:t>Fuel Poverty</w:t>
            </w:r>
          </w:p>
        </w:tc>
        <w:tc>
          <w:tcPr>
            <w:tcW w:w="10914" w:type="dxa"/>
            <w:shd w:val="clear" w:color="auto" w:fill="auto"/>
          </w:tcPr>
          <w:p w:rsidR="002C0C0E" w:rsidRPr="002C0C0E" w:rsidRDefault="0073573B" w:rsidP="002C0C0E">
            <w:pPr>
              <w:ind w:left="60"/>
            </w:pPr>
            <w:r>
              <w:t xml:space="preserve">To receive an update on the City Council’s approach to the issue of Fuel Poverty. </w:t>
            </w:r>
            <w:r w:rsidR="002C0C0E" w:rsidRPr="002C0C0E">
              <w:t>Commission/review research; consider during other items; possible review topic.</w:t>
            </w:r>
          </w:p>
        </w:tc>
      </w:tr>
      <w:tr w:rsidR="002C0C0E" w:rsidRPr="002C0C0E" w:rsidTr="00665849">
        <w:tc>
          <w:tcPr>
            <w:tcW w:w="3119" w:type="dxa"/>
            <w:shd w:val="clear" w:color="auto" w:fill="auto"/>
          </w:tcPr>
          <w:p w:rsidR="002C0C0E" w:rsidRPr="002C0C0E" w:rsidRDefault="002C0C0E" w:rsidP="002C0C0E">
            <w:r w:rsidRPr="002C0C0E">
              <w:t>Supporting people</w:t>
            </w:r>
          </w:p>
        </w:tc>
        <w:tc>
          <w:tcPr>
            <w:tcW w:w="10914" w:type="dxa"/>
            <w:shd w:val="clear" w:color="auto" w:fill="auto"/>
          </w:tcPr>
          <w:p w:rsidR="002C0C0E" w:rsidRPr="002C0C0E" w:rsidRDefault="002C0C0E" w:rsidP="002C0C0E">
            <w:r w:rsidRPr="002C0C0E">
              <w:t xml:space="preserve"> Verbal updates on the joint commissioning of housing support services.</w:t>
            </w:r>
          </w:p>
        </w:tc>
      </w:tr>
    </w:tbl>
    <w:p w:rsidR="002C0C0E" w:rsidRDefault="002C0C0E" w:rsidP="002C0C0E">
      <w:pPr>
        <w:rPr>
          <w:b/>
          <w:u w:val="single"/>
        </w:rPr>
      </w:pPr>
    </w:p>
    <w:p w:rsidR="002C0C0E" w:rsidRPr="002C0C0E" w:rsidRDefault="002C0C0E" w:rsidP="002C0C0E">
      <w:pPr>
        <w:ind w:left="720"/>
        <w:rPr>
          <w:b/>
          <w:u w:val="single"/>
        </w:rPr>
      </w:pPr>
      <w:r w:rsidRPr="002C0C0E">
        <w:rPr>
          <w:b/>
          <w:u w:val="single"/>
        </w:rPr>
        <w:t>Draft Housing Panel Agenda Schedules</w:t>
      </w:r>
    </w:p>
    <w:p w:rsidR="002C0C0E" w:rsidRPr="002C0C0E" w:rsidRDefault="002C0C0E" w:rsidP="002C0C0E">
      <w:pPr>
        <w:rPr>
          <w:b/>
          <w:sz w:val="16"/>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2C0C0E" w:rsidRPr="002C0C0E" w:rsidTr="00665849">
        <w:trPr>
          <w:trHeight w:val="490"/>
        </w:trPr>
        <w:tc>
          <w:tcPr>
            <w:tcW w:w="3119" w:type="dxa"/>
            <w:shd w:val="clear" w:color="auto" w:fill="auto"/>
            <w:vAlign w:val="center"/>
          </w:tcPr>
          <w:p w:rsidR="002C0C0E" w:rsidRPr="002C0C0E" w:rsidRDefault="002C0C0E" w:rsidP="002C0C0E">
            <w:pPr>
              <w:rPr>
                <w:rFonts w:eastAsia="Calibri" w:cs="Arial"/>
                <w:b/>
              </w:rPr>
            </w:pPr>
            <w:r w:rsidRPr="002C0C0E">
              <w:rPr>
                <w:rFonts w:eastAsia="Calibri" w:cs="Arial"/>
                <w:b/>
              </w:rPr>
              <w:t>Date, room and time</w:t>
            </w:r>
          </w:p>
        </w:tc>
        <w:tc>
          <w:tcPr>
            <w:tcW w:w="6804" w:type="dxa"/>
            <w:shd w:val="clear" w:color="auto" w:fill="auto"/>
            <w:vAlign w:val="center"/>
          </w:tcPr>
          <w:p w:rsidR="002C0C0E" w:rsidRPr="002C0C0E" w:rsidRDefault="002C0C0E" w:rsidP="002C0C0E">
            <w:pPr>
              <w:rPr>
                <w:rFonts w:eastAsia="Calibri" w:cs="Arial"/>
                <w:b/>
              </w:rPr>
            </w:pPr>
            <w:r w:rsidRPr="002C0C0E">
              <w:rPr>
                <w:rFonts w:eastAsia="Calibri" w:cs="Arial"/>
                <w:b/>
              </w:rPr>
              <w:t>Agenda Item</w:t>
            </w:r>
          </w:p>
        </w:tc>
        <w:tc>
          <w:tcPr>
            <w:tcW w:w="4110" w:type="dxa"/>
            <w:shd w:val="clear" w:color="auto" w:fill="auto"/>
            <w:vAlign w:val="center"/>
          </w:tcPr>
          <w:p w:rsidR="002C0C0E" w:rsidRPr="002C0C0E" w:rsidRDefault="002C0C0E" w:rsidP="002C0C0E">
            <w:pPr>
              <w:rPr>
                <w:rFonts w:eastAsia="Calibri" w:cs="Arial"/>
                <w:b/>
              </w:rPr>
            </w:pPr>
            <w:r w:rsidRPr="002C0C0E">
              <w:rPr>
                <w:rFonts w:eastAsia="Calibri" w:cs="Arial"/>
                <w:b/>
              </w:rPr>
              <w:t>Lead Member; Officer(s)</w:t>
            </w:r>
          </w:p>
        </w:tc>
      </w:tr>
      <w:tr w:rsidR="000F331D" w:rsidRPr="002C0C0E" w:rsidTr="00665849">
        <w:tc>
          <w:tcPr>
            <w:tcW w:w="3119" w:type="dxa"/>
            <w:shd w:val="clear" w:color="auto" w:fill="auto"/>
          </w:tcPr>
          <w:p w:rsidR="000F331D" w:rsidRPr="002C0C0E" w:rsidRDefault="000F331D" w:rsidP="000F331D">
            <w:pPr>
              <w:contextualSpacing/>
              <w:rPr>
                <w:rFonts w:eastAsia="Calibri" w:cs="Arial"/>
              </w:rPr>
            </w:pPr>
            <w:r w:rsidRPr="00B77194">
              <w:rPr>
                <w:rFonts w:eastAsia="Calibri" w:cs="Arial"/>
              </w:rPr>
              <w:t>10 December,</w:t>
            </w:r>
            <w:r w:rsidR="002E0E6F" w:rsidRPr="00B77194">
              <w:rPr>
                <w:rFonts w:eastAsia="Calibri" w:cs="Arial"/>
              </w:rPr>
              <w:t xml:space="preserve"> </w:t>
            </w:r>
            <w:proofErr w:type="spellStart"/>
            <w:r w:rsidR="002E0E6F" w:rsidRPr="00B77194">
              <w:rPr>
                <w:rFonts w:eastAsia="Calibri" w:cs="Arial"/>
              </w:rPr>
              <w:t>Plowman</w:t>
            </w:r>
            <w:proofErr w:type="spellEnd"/>
            <w:r w:rsidR="002E0E6F" w:rsidRPr="00B77194">
              <w:rPr>
                <w:rFonts w:eastAsia="Calibri" w:cs="Arial"/>
              </w:rPr>
              <w:t xml:space="preserve"> Room,</w:t>
            </w:r>
            <w:r w:rsidRPr="00B77194">
              <w:rPr>
                <w:rFonts w:eastAsia="Calibri" w:cs="Arial"/>
              </w:rPr>
              <w:t xml:space="preserve"> 5pm (TBC)</w:t>
            </w:r>
          </w:p>
        </w:tc>
        <w:tc>
          <w:tcPr>
            <w:tcW w:w="6804" w:type="dxa"/>
            <w:shd w:val="clear" w:color="auto" w:fill="auto"/>
          </w:tcPr>
          <w:p w:rsidR="00B77194" w:rsidRPr="00B77194" w:rsidRDefault="00B77194" w:rsidP="00365FAA">
            <w:pPr>
              <w:numPr>
                <w:ilvl w:val="0"/>
                <w:numId w:val="12"/>
              </w:numPr>
              <w:contextualSpacing/>
              <w:rPr>
                <w:rFonts w:eastAsia="Calibri" w:cs="Arial"/>
              </w:rPr>
            </w:pPr>
            <w:r w:rsidRPr="00B77194">
              <w:rPr>
                <w:rFonts w:eastAsia="Calibri" w:cs="Arial"/>
              </w:rPr>
              <w:t>Sheltered Housing</w:t>
            </w:r>
          </w:p>
          <w:p w:rsidR="00B77194" w:rsidRDefault="00B77194" w:rsidP="00B77194">
            <w:pPr>
              <w:ind w:left="720"/>
              <w:contextualSpacing/>
              <w:rPr>
                <w:rFonts w:eastAsia="Calibri" w:cs="Arial"/>
                <w:highlight w:val="yellow"/>
              </w:rPr>
            </w:pPr>
          </w:p>
          <w:p w:rsidR="000F331D" w:rsidRPr="00C147ED" w:rsidRDefault="000F331D" w:rsidP="00365FAA">
            <w:pPr>
              <w:numPr>
                <w:ilvl w:val="0"/>
                <w:numId w:val="12"/>
              </w:numPr>
              <w:contextualSpacing/>
              <w:rPr>
                <w:rFonts w:eastAsia="Calibri" w:cs="Arial"/>
              </w:rPr>
            </w:pPr>
            <w:r w:rsidRPr="00C147ED">
              <w:rPr>
                <w:rFonts w:eastAsia="Calibri" w:cs="Arial"/>
              </w:rPr>
              <w:t>Aids and Adaptions Policy</w:t>
            </w:r>
            <w:r w:rsidR="00DB1F99" w:rsidRPr="00C147ED">
              <w:rPr>
                <w:rFonts w:eastAsia="Calibri" w:cs="Arial"/>
              </w:rPr>
              <w:t xml:space="preserve"> </w:t>
            </w:r>
          </w:p>
          <w:p w:rsidR="000F331D" w:rsidRPr="00C147ED" w:rsidRDefault="000F331D" w:rsidP="000F331D">
            <w:pPr>
              <w:pStyle w:val="ListParagraph"/>
              <w:rPr>
                <w:rFonts w:eastAsia="Calibri" w:cs="Arial"/>
              </w:rPr>
            </w:pPr>
          </w:p>
          <w:p w:rsidR="000F331D" w:rsidRPr="00C147ED" w:rsidRDefault="000F331D" w:rsidP="00365FAA">
            <w:pPr>
              <w:numPr>
                <w:ilvl w:val="0"/>
                <w:numId w:val="12"/>
              </w:numPr>
              <w:contextualSpacing/>
              <w:rPr>
                <w:rFonts w:eastAsia="Calibri" w:cs="Arial"/>
              </w:rPr>
            </w:pPr>
            <w:r w:rsidRPr="00C147ED">
              <w:rPr>
                <w:rFonts w:eastAsia="Calibri" w:cs="Arial"/>
              </w:rPr>
              <w:t>Exemption policy</w:t>
            </w:r>
            <w:r w:rsidR="00DB1F99" w:rsidRPr="00C147ED">
              <w:rPr>
                <w:rFonts w:eastAsia="Calibri" w:cs="Arial"/>
              </w:rPr>
              <w:t xml:space="preserve"> </w:t>
            </w:r>
          </w:p>
          <w:p w:rsidR="002E0E6F" w:rsidRPr="000F331D" w:rsidRDefault="002E0E6F" w:rsidP="00B77194">
            <w:pPr>
              <w:contextualSpacing/>
              <w:rPr>
                <w:rFonts w:eastAsia="Calibri" w:cs="Arial"/>
              </w:rPr>
            </w:pPr>
          </w:p>
        </w:tc>
        <w:tc>
          <w:tcPr>
            <w:tcW w:w="4110" w:type="dxa"/>
            <w:shd w:val="clear" w:color="auto" w:fill="auto"/>
          </w:tcPr>
          <w:p w:rsidR="00B77194" w:rsidRPr="00B77194" w:rsidRDefault="00B77194" w:rsidP="00B77194">
            <w:pPr>
              <w:rPr>
                <w:rFonts w:eastAsia="Calibri" w:cs="Arial"/>
              </w:rPr>
            </w:pPr>
            <w:r w:rsidRPr="00B77194">
              <w:rPr>
                <w:rFonts w:eastAsia="Calibri" w:cs="Arial"/>
              </w:rPr>
              <w:t>Gary Parsons; Alison Dalton</w:t>
            </w:r>
          </w:p>
          <w:p w:rsidR="00B77194" w:rsidRDefault="00B77194" w:rsidP="002C0C0E">
            <w:pPr>
              <w:rPr>
                <w:rFonts w:eastAsia="Calibri" w:cs="Arial"/>
              </w:rPr>
            </w:pPr>
          </w:p>
          <w:p w:rsidR="000F331D" w:rsidRDefault="000F331D" w:rsidP="002C0C0E">
            <w:pPr>
              <w:rPr>
                <w:rFonts w:eastAsia="Calibri" w:cs="Arial"/>
              </w:rPr>
            </w:pPr>
            <w:r>
              <w:rPr>
                <w:rFonts w:eastAsia="Calibri" w:cs="Arial"/>
              </w:rPr>
              <w:t>Stephen Clarke</w:t>
            </w:r>
          </w:p>
          <w:p w:rsidR="000F331D" w:rsidRDefault="000F331D" w:rsidP="002C0C0E">
            <w:pPr>
              <w:rPr>
                <w:rFonts w:eastAsia="Calibri" w:cs="Arial"/>
              </w:rPr>
            </w:pPr>
          </w:p>
          <w:p w:rsidR="000F331D" w:rsidRDefault="000F331D" w:rsidP="002C0C0E">
            <w:pPr>
              <w:rPr>
                <w:rFonts w:eastAsia="Calibri" w:cs="Arial"/>
              </w:rPr>
            </w:pPr>
            <w:r>
              <w:rPr>
                <w:rFonts w:eastAsia="Calibri" w:cs="Arial"/>
              </w:rPr>
              <w:t>Gary Parsons; Nicola Griffiths</w:t>
            </w:r>
          </w:p>
          <w:p w:rsidR="00DB1F99" w:rsidRPr="002C0C0E" w:rsidRDefault="00DB1F99" w:rsidP="00B77194">
            <w:pPr>
              <w:rPr>
                <w:rFonts w:eastAsia="Calibri" w:cs="Arial"/>
              </w:rPr>
            </w:pPr>
          </w:p>
        </w:tc>
      </w:tr>
      <w:tr w:rsidR="002C0C0E" w:rsidRPr="002C0C0E" w:rsidTr="00665849">
        <w:tc>
          <w:tcPr>
            <w:tcW w:w="3119" w:type="dxa"/>
            <w:shd w:val="clear" w:color="auto" w:fill="auto"/>
          </w:tcPr>
          <w:p w:rsidR="002C0C0E" w:rsidRPr="002C0C0E" w:rsidRDefault="002C0C0E" w:rsidP="002C0C0E">
            <w:pPr>
              <w:rPr>
                <w:rFonts w:eastAsia="Calibri" w:cs="Arial"/>
              </w:rPr>
            </w:pPr>
            <w:r w:rsidRPr="002C0C0E">
              <w:rPr>
                <w:rFonts w:eastAsia="Calibri" w:cs="Arial"/>
              </w:rPr>
              <w:t xml:space="preserve">22 January 2015, </w:t>
            </w:r>
            <w:proofErr w:type="spellStart"/>
            <w:r w:rsidRPr="002C0C0E">
              <w:rPr>
                <w:rFonts w:eastAsia="Calibri" w:cs="Arial"/>
              </w:rPr>
              <w:t>Plowman</w:t>
            </w:r>
            <w:proofErr w:type="spellEnd"/>
            <w:r w:rsidRPr="002C0C0E">
              <w:rPr>
                <w:rFonts w:eastAsia="Calibri" w:cs="Arial"/>
              </w:rPr>
              <w:t xml:space="preserve"> Room, 5pm</w:t>
            </w:r>
          </w:p>
        </w:tc>
        <w:tc>
          <w:tcPr>
            <w:tcW w:w="6804" w:type="dxa"/>
            <w:shd w:val="clear" w:color="auto" w:fill="auto"/>
          </w:tcPr>
          <w:p w:rsidR="002C0C0E" w:rsidRDefault="002C0C0E" w:rsidP="00365FAA">
            <w:pPr>
              <w:numPr>
                <w:ilvl w:val="0"/>
                <w:numId w:val="11"/>
              </w:numPr>
              <w:contextualSpacing/>
              <w:rPr>
                <w:rFonts w:eastAsia="Calibri" w:cs="Arial"/>
              </w:rPr>
            </w:pPr>
            <w:r w:rsidRPr="002C0C0E">
              <w:rPr>
                <w:rFonts w:eastAsia="Calibri" w:cs="Arial"/>
              </w:rPr>
              <w:t>Star Survey Results</w:t>
            </w:r>
          </w:p>
          <w:p w:rsidR="002E0E6F" w:rsidRDefault="002E0E6F" w:rsidP="002E0E6F">
            <w:pPr>
              <w:ind w:left="720"/>
              <w:contextualSpacing/>
              <w:rPr>
                <w:rFonts w:eastAsia="Calibri" w:cs="Arial"/>
              </w:rPr>
            </w:pPr>
          </w:p>
          <w:p w:rsidR="00DB1F99" w:rsidRPr="002C0C0E" w:rsidRDefault="00DB1F99" w:rsidP="00365FAA">
            <w:pPr>
              <w:numPr>
                <w:ilvl w:val="0"/>
                <w:numId w:val="11"/>
              </w:numPr>
              <w:contextualSpacing/>
              <w:rPr>
                <w:rFonts w:eastAsia="Calibri" w:cs="Arial"/>
              </w:rPr>
            </w:pPr>
            <w:r>
              <w:rPr>
                <w:rFonts w:eastAsia="Calibri" w:cs="Arial"/>
              </w:rPr>
              <w:t>Fuel Poverty</w:t>
            </w:r>
          </w:p>
        </w:tc>
        <w:tc>
          <w:tcPr>
            <w:tcW w:w="4110" w:type="dxa"/>
            <w:shd w:val="clear" w:color="auto" w:fill="auto"/>
          </w:tcPr>
          <w:p w:rsidR="002C0C0E" w:rsidRDefault="002C0C0E" w:rsidP="002C0C0E">
            <w:pPr>
              <w:rPr>
                <w:rFonts w:eastAsia="Calibri" w:cs="Arial"/>
              </w:rPr>
            </w:pPr>
            <w:r w:rsidRPr="002C0C0E">
              <w:rPr>
                <w:rFonts w:eastAsia="Calibri" w:cs="Arial"/>
              </w:rPr>
              <w:t>Gary Parsons</w:t>
            </w:r>
          </w:p>
          <w:p w:rsidR="00DB1F99" w:rsidRDefault="00DB1F99" w:rsidP="002C0C0E">
            <w:pPr>
              <w:rPr>
                <w:rFonts w:eastAsia="Calibri" w:cs="Arial"/>
              </w:rPr>
            </w:pPr>
          </w:p>
          <w:p w:rsidR="00DB1F99" w:rsidRDefault="00DB1F99" w:rsidP="002C0C0E">
            <w:pPr>
              <w:rPr>
                <w:rFonts w:eastAsia="Calibri" w:cs="Arial"/>
              </w:rPr>
            </w:pPr>
            <w:r>
              <w:rPr>
                <w:rFonts w:eastAsia="Calibri" w:cs="Arial"/>
              </w:rPr>
              <w:t>Deborah Haynes</w:t>
            </w:r>
          </w:p>
          <w:p w:rsidR="00DB1F99" w:rsidRPr="002C0C0E" w:rsidRDefault="00DB1F99" w:rsidP="002C0C0E">
            <w:pPr>
              <w:rPr>
                <w:rFonts w:eastAsia="Calibri" w:cs="Arial"/>
              </w:rPr>
            </w:pPr>
          </w:p>
        </w:tc>
      </w:tr>
      <w:tr w:rsidR="002C0C0E" w:rsidRPr="002C0C0E" w:rsidTr="00665849">
        <w:trPr>
          <w:trHeight w:val="307"/>
        </w:trPr>
        <w:tc>
          <w:tcPr>
            <w:tcW w:w="3119" w:type="dxa"/>
            <w:shd w:val="clear" w:color="auto" w:fill="auto"/>
          </w:tcPr>
          <w:p w:rsidR="002C0C0E" w:rsidRPr="002C0C0E" w:rsidRDefault="002C0C0E" w:rsidP="002C0C0E">
            <w:pPr>
              <w:rPr>
                <w:rFonts w:eastAsia="Calibri" w:cs="Arial"/>
              </w:rPr>
            </w:pPr>
            <w:r w:rsidRPr="002C0C0E">
              <w:rPr>
                <w:rFonts w:eastAsia="Calibri" w:cs="Arial"/>
              </w:rPr>
              <w:t xml:space="preserve">4 February 2015, St </w:t>
            </w:r>
            <w:proofErr w:type="spellStart"/>
            <w:r w:rsidRPr="002C0C0E">
              <w:rPr>
                <w:rFonts w:eastAsia="Calibri" w:cs="Arial"/>
              </w:rPr>
              <w:t>Aldate’s</w:t>
            </w:r>
            <w:proofErr w:type="spellEnd"/>
            <w:r w:rsidRPr="002C0C0E">
              <w:rPr>
                <w:rFonts w:eastAsia="Calibri" w:cs="Arial"/>
              </w:rPr>
              <w:t xml:space="preserve"> Room, 5.30pm</w:t>
            </w:r>
          </w:p>
        </w:tc>
        <w:tc>
          <w:tcPr>
            <w:tcW w:w="6804" w:type="dxa"/>
            <w:shd w:val="clear" w:color="auto" w:fill="auto"/>
          </w:tcPr>
          <w:p w:rsidR="002C0C0E" w:rsidRDefault="002C0C0E" w:rsidP="00365FAA">
            <w:pPr>
              <w:numPr>
                <w:ilvl w:val="0"/>
                <w:numId w:val="13"/>
              </w:numPr>
              <w:contextualSpacing/>
              <w:rPr>
                <w:rFonts w:eastAsia="Calibri" w:cs="Arial"/>
              </w:rPr>
            </w:pPr>
            <w:r w:rsidRPr="002C0C0E">
              <w:rPr>
                <w:rFonts w:eastAsia="Calibri" w:cs="Arial"/>
              </w:rPr>
              <w:t>Unlawful dwellings</w:t>
            </w:r>
          </w:p>
          <w:p w:rsidR="000F331D" w:rsidRDefault="000F331D" w:rsidP="000F331D">
            <w:pPr>
              <w:ind w:left="720"/>
              <w:contextualSpacing/>
              <w:rPr>
                <w:rFonts w:eastAsia="Calibri" w:cs="Arial"/>
              </w:rPr>
            </w:pPr>
          </w:p>
          <w:p w:rsidR="000F331D" w:rsidRPr="002C0C0E" w:rsidRDefault="000F331D" w:rsidP="00365FAA">
            <w:pPr>
              <w:numPr>
                <w:ilvl w:val="0"/>
                <w:numId w:val="13"/>
              </w:numPr>
              <w:contextualSpacing/>
              <w:rPr>
                <w:rFonts w:eastAsia="Calibri" w:cs="Arial"/>
              </w:rPr>
            </w:pPr>
            <w:r>
              <w:rPr>
                <w:rFonts w:eastAsia="Calibri" w:cs="Arial"/>
              </w:rPr>
              <w:t>Tackling under-occupancy</w:t>
            </w:r>
          </w:p>
          <w:p w:rsidR="002C0C0E" w:rsidRPr="002C0C0E" w:rsidRDefault="002C0C0E" w:rsidP="002C0C0E">
            <w:pPr>
              <w:rPr>
                <w:rFonts w:eastAsia="Calibri" w:cs="Arial"/>
                <w:highlight w:val="yellow"/>
              </w:rPr>
            </w:pPr>
          </w:p>
        </w:tc>
        <w:tc>
          <w:tcPr>
            <w:tcW w:w="4110" w:type="dxa"/>
            <w:shd w:val="clear" w:color="auto" w:fill="auto"/>
          </w:tcPr>
          <w:p w:rsidR="002C0C0E" w:rsidRDefault="002C0C0E" w:rsidP="002C0C0E">
            <w:pPr>
              <w:rPr>
                <w:rFonts w:eastAsia="Calibri" w:cs="Arial"/>
              </w:rPr>
            </w:pPr>
            <w:r w:rsidRPr="002C0C0E">
              <w:rPr>
                <w:rFonts w:eastAsia="Calibri" w:cs="Arial"/>
              </w:rPr>
              <w:t>Ian Wright</w:t>
            </w:r>
          </w:p>
          <w:p w:rsidR="000F331D" w:rsidRDefault="000F331D" w:rsidP="002C0C0E">
            <w:pPr>
              <w:rPr>
                <w:rFonts w:eastAsia="Calibri" w:cs="Arial"/>
              </w:rPr>
            </w:pPr>
          </w:p>
          <w:p w:rsidR="000F331D" w:rsidRPr="002C0C0E" w:rsidRDefault="000F331D" w:rsidP="002C0C0E">
            <w:pPr>
              <w:rPr>
                <w:rFonts w:eastAsia="Calibri" w:cs="Arial"/>
                <w:highlight w:val="yellow"/>
              </w:rPr>
            </w:pPr>
            <w:r>
              <w:rPr>
                <w:rFonts w:eastAsia="Calibri" w:cs="Arial"/>
              </w:rPr>
              <w:t>Bill Graves</w:t>
            </w:r>
          </w:p>
        </w:tc>
      </w:tr>
    </w:tbl>
    <w:p w:rsidR="00A55CD5" w:rsidRDefault="00A55CD5" w:rsidP="002C0C0E"/>
    <w:p w:rsidR="00865263" w:rsidRDefault="00865263" w:rsidP="002C0C0E"/>
    <w:p w:rsidR="00865263" w:rsidRPr="002C0C0E" w:rsidRDefault="00865263" w:rsidP="00865263">
      <w:pPr>
        <w:tabs>
          <w:tab w:val="left" w:pos="5805"/>
        </w:tabs>
        <w:ind w:left="720"/>
        <w:rPr>
          <w:rFonts w:eastAsia="Calibri" w:cs="Arial"/>
          <w:b/>
          <w:u w:val="single"/>
        </w:rPr>
      </w:pPr>
      <w:r>
        <w:rPr>
          <w:rFonts w:eastAsia="Calibri" w:cs="Arial"/>
          <w:b/>
          <w:u w:val="single"/>
        </w:rPr>
        <w:t>Meetings closed to the public:</w:t>
      </w:r>
    </w:p>
    <w:p w:rsidR="00865263" w:rsidRDefault="00865263" w:rsidP="002C0C0E"/>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865263" w:rsidRPr="002C0C0E" w:rsidTr="00865263">
        <w:trPr>
          <w:trHeight w:val="54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65263" w:rsidRPr="00865263" w:rsidRDefault="00865263" w:rsidP="00865263">
            <w:pPr>
              <w:pStyle w:val="ListParagraph"/>
              <w:ind w:left="360" w:hanging="360"/>
              <w:rPr>
                <w:rFonts w:eastAsia="Calibri" w:cs="Arial"/>
                <w:b/>
              </w:rPr>
            </w:pPr>
            <w:r w:rsidRPr="00865263">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65263" w:rsidRPr="00865263" w:rsidRDefault="00865263" w:rsidP="00865263">
            <w:pPr>
              <w:pStyle w:val="ListParagraph"/>
              <w:ind w:hanging="360"/>
              <w:rPr>
                <w:rFonts w:eastAsia="Calibri" w:cs="Arial"/>
                <w:b/>
              </w:rPr>
            </w:pPr>
            <w:r w:rsidRPr="00865263">
              <w:rPr>
                <w:rFonts w:eastAsia="Calibri" w:cs="Arial"/>
                <w:b/>
              </w:rPr>
              <w:t>Agenda Item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865263" w:rsidRPr="00865263" w:rsidRDefault="00865263" w:rsidP="00865263">
            <w:pPr>
              <w:rPr>
                <w:rFonts w:eastAsia="Calibri" w:cs="Arial"/>
                <w:b/>
              </w:rPr>
            </w:pPr>
            <w:r w:rsidRPr="00865263">
              <w:rPr>
                <w:rFonts w:eastAsia="Calibri" w:cs="Arial"/>
                <w:b/>
              </w:rPr>
              <w:t>Lead Member; Officer(s)</w:t>
            </w:r>
          </w:p>
        </w:tc>
      </w:tr>
      <w:tr w:rsidR="00865263" w:rsidRPr="002C0C0E" w:rsidTr="00590A37">
        <w:tc>
          <w:tcPr>
            <w:tcW w:w="3119" w:type="dxa"/>
            <w:shd w:val="clear" w:color="auto" w:fill="auto"/>
          </w:tcPr>
          <w:p w:rsidR="00865263" w:rsidRPr="000F331D" w:rsidRDefault="00865263" w:rsidP="00865263">
            <w:pPr>
              <w:pStyle w:val="ListParagraph"/>
              <w:numPr>
                <w:ilvl w:val="0"/>
                <w:numId w:val="14"/>
              </w:numPr>
              <w:rPr>
                <w:rFonts w:eastAsia="Calibri" w:cs="Arial"/>
              </w:rPr>
            </w:pPr>
            <w:r>
              <w:rPr>
                <w:rFonts w:eastAsia="Calibri" w:cs="Arial"/>
              </w:rPr>
              <w:t xml:space="preserve">January 2015, </w:t>
            </w:r>
            <w:proofErr w:type="spellStart"/>
            <w:r>
              <w:rPr>
                <w:rFonts w:eastAsia="Calibri" w:cs="Arial"/>
              </w:rPr>
              <w:t>Plowman</w:t>
            </w:r>
            <w:proofErr w:type="spellEnd"/>
            <w:r>
              <w:rPr>
                <w:rFonts w:eastAsia="Calibri" w:cs="Arial"/>
              </w:rPr>
              <w:t xml:space="preserve"> Room, 5.30pm </w:t>
            </w:r>
          </w:p>
        </w:tc>
        <w:tc>
          <w:tcPr>
            <w:tcW w:w="6804" w:type="dxa"/>
            <w:shd w:val="clear" w:color="auto" w:fill="auto"/>
          </w:tcPr>
          <w:p w:rsidR="00865263" w:rsidRPr="00DA0765" w:rsidRDefault="00865263" w:rsidP="00590A37">
            <w:pPr>
              <w:pStyle w:val="ListParagraph"/>
              <w:numPr>
                <w:ilvl w:val="0"/>
                <w:numId w:val="24"/>
              </w:numPr>
              <w:rPr>
                <w:rFonts w:eastAsia="Calibri" w:cs="Arial"/>
              </w:rPr>
            </w:pPr>
            <w:r w:rsidRPr="00DA0765">
              <w:rPr>
                <w:rFonts w:eastAsia="Calibri" w:cs="Arial"/>
              </w:rPr>
              <w:t>Budget Scrutiny</w:t>
            </w:r>
            <w:r>
              <w:rPr>
                <w:rFonts w:eastAsia="Calibri" w:cs="Arial"/>
              </w:rPr>
              <w:t xml:space="preserve"> - Housing</w:t>
            </w:r>
            <w:r w:rsidRPr="00DA0765">
              <w:rPr>
                <w:rFonts w:eastAsia="Calibri" w:cs="Arial"/>
              </w:rPr>
              <w:t xml:space="preserve">  </w:t>
            </w:r>
          </w:p>
          <w:p w:rsidR="00865263" w:rsidRPr="002C0C0E" w:rsidRDefault="00865263" w:rsidP="00590A37">
            <w:pPr>
              <w:rPr>
                <w:rFonts w:eastAsia="Calibri" w:cs="Arial"/>
              </w:rPr>
            </w:pPr>
          </w:p>
        </w:tc>
        <w:tc>
          <w:tcPr>
            <w:tcW w:w="4110" w:type="dxa"/>
            <w:shd w:val="clear" w:color="auto" w:fill="auto"/>
          </w:tcPr>
          <w:p w:rsidR="00865263" w:rsidRDefault="00865263" w:rsidP="00590A37">
            <w:pPr>
              <w:rPr>
                <w:rFonts w:eastAsia="Calibri" w:cs="Arial"/>
              </w:rPr>
            </w:pPr>
            <w:r w:rsidRPr="002C0C0E">
              <w:rPr>
                <w:rFonts w:eastAsia="Calibri" w:cs="Arial"/>
              </w:rPr>
              <w:t>Cllr</w:t>
            </w:r>
            <w:r>
              <w:rPr>
                <w:rFonts w:eastAsia="Calibri" w:cs="Arial"/>
              </w:rPr>
              <w:t>s Turner &amp;</w:t>
            </w:r>
            <w:r w:rsidRPr="002C0C0E">
              <w:rPr>
                <w:rFonts w:eastAsia="Calibri" w:cs="Arial"/>
              </w:rPr>
              <w:t xml:space="preserve"> </w:t>
            </w:r>
            <w:proofErr w:type="spellStart"/>
            <w:r w:rsidRPr="002C0C0E">
              <w:rPr>
                <w:rFonts w:eastAsia="Calibri" w:cs="Arial"/>
              </w:rPr>
              <w:t>Seamons</w:t>
            </w:r>
            <w:proofErr w:type="spellEnd"/>
            <w:r w:rsidRPr="002C0C0E">
              <w:rPr>
                <w:rFonts w:eastAsia="Calibri" w:cs="Arial"/>
              </w:rPr>
              <w:t>; Stephen Clarke</w:t>
            </w:r>
          </w:p>
          <w:p w:rsidR="00865263" w:rsidRPr="002C0C0E" w:rsidRDefault="00865263" w:rsidP="00590A37">
            <w:pPr>
              <w:rPr>
                <w:rFonts w:eastAsia="Calibri" w:cs="Arial"/>
              </w:rPr>
            </w:pPr>
          </w:p>
        </w:tc>
      </w:tr>
    </w:tbl>
    <w:p w:rsidR="00865263" w:rsidRPr="002C0C0E" w:rsidRDefault="00865263" w:rsidP="002C0C0E"/>
    <w:sectPr w:rsidR="00865263" w:rsidRPr="002C0C0E" w:rsidSect="006B01A7">
      <w:headerReference w:type="first" r:id="rId9"/>
      <w:pgSz w:w="16838" w:h="11906" w:orient="landscape"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ED" w:rsidRDefault="00D063ED" w:rsidP="00D063ED">
      <w:r>
        <w:separator/>
      </w:r>
    </w:p>
  </w:endnote>
  <w:endnote w:type="continuationSeparator" w:id="0">
    <w:p w:rsidR="00D063ED" w:rsidRDefault="00D063ED" w:rsidP="00D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ED" w:rsidRDefault="00D063ED" w:rsidP="00D063ED">
      <w:r>
        <w:separator/>
      </w:r>
    </w:p>
  </w:footnote>
  <w:footnote w:type="continuationSeparator" w:id="0">
    <w:p w:rsidR="00D063ED" w:rsidRDefault="00D063ED" w:rsidP="00D0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A7" w:rsidRDefault="00520A8C" w:rsidP="006B01A7">
    <w:pPr>
      <w:pStyle w:val="Header"/>
      <w:jc w:val="right"/>
    </w:pPr>
    <w:r>
      <w:t>30</w:t>
    </w:r>
    <w:r w:rsidR="00024856">
      <w:t xml:space="preserve"> 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D5F"/>
    <w:multiLevelType w:val="hybridMultilevel"/>
    <w:tmpl w:val="45C63B34"/>
    <w:lvl w:ilvl="0" w:tplc="5956CD8A">
      <w:start w:val="1"/>
      <w:numFmt w:val="decimal"/>
      <w:lvlText w:val="%1."/>
      <w:lvlJc w:val="left"/>
      <w:pPr>
        <w:tabs>
          <w:tab w:val="num" w:pos="840"/>
        </w:tabs>
        <w:ind w:left="840" w:hanging="360"/>
      </w:pPr>
      <w:rPr>
        <w:rFonts w:ascii="Arial" w:eastAsia="Times New Roman" w:hAnsi="Arial" w:cs="Times New Roman"/>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nsid w:val="08E15C6D"/>
    <w:multiLevelType w:val="hybridMultilevel"/>
    <w:tmpl w:val="9B16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96AD4"/>
    <w:multiLevelType w:val="hybridMultilevel"/>
    <w:tmpl w:val="489C03E4"/>
    <w:lvl w:ilvl="0" w:tplc="61CAE582">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4F0585"/>
    <w:multiLevelType w:val="hybridMultilevel"/>
    <w:tmpl w:val="40BCE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C2E38"/>
    <w:multiLevelType w:val="hybridMultilevel"/>
    <w:tmpl w:val="3A009CD0"/>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45769"/>
    <w:multiLevelType w:val="hybridMultilevel"/>
    <w:tmpl w:val="44F26102"/>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056AD0"/>
    <w:multiLevelType w:val="hybridMultilevel"/>
    <w:tmpl w:val="666A6482"/>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E2428E"/>
    <w:multiLevelType w:val="hybridMultilevel"/>
    <w:tmpl w:val="46CC9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27509C"/>
    <w:multiLevelType w:val="hybridMultilevel"/>
    <w:tmpl w:val="3584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1E5AE1"/>
    <w:multiLevelType w:val="hybridMultilevel"/>
    <w:tmpl w:val="D5444B4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1D1A31"/>
    <w:multiLevelType w:val="hybridMultilevel"/>
    <w:tmpl w:val="0FF0E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EB09CB"/>
    <w:multiLevelType w:val="hybridMultilevel"/>
    <w:tmpl w:val="017C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EE77A6"/>
    <w:multiLevelType w:val="hybridMultilevel"/>
    <w:tmpl w:val="561CF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5235D8"/>
    <w:multiLevelType w:val="hybridMultilevel"/>
    <w:tmpl w:val="302C5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290E00"/>
    <w:multiLevelType w:val="hybridMultilevel"/>
    <w:tmpl w:val="0F7A1C7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E358D7"/>
    <w:multiLevelType w:val="hybridMultilevel"/>
    <w:tmpl w:val="5580A35E"/>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382E5E"/>
    <w:multiLevelType w:val="hybridMultilevel"/>
    <w:tmpl w:val="27EA8142"/>
    <w:lvl w:ilvl="0" w:tplc="BACC9C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716E70"/>
    <w:multiLevelType w:val="hybridMultilevel"/>
    <w:tmpl w:val="41722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81300D"/>
    <w:multiLevelType w:val="hybridMultilevel"/>
    <w:tmpl w:val="F2DCA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AA6241"/>
    <w:multiLevelType w:val="hybridMultilevel"/>
    <w:tmpl w:val="26226232"/>
    <w:lvl w:ilvl="0" w:tplc="CF9E667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382002"/>
    <w:multiLevelType w:val="hybridMultilevel"/>
    <w:tmpl w:val="B3C2A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840221"/>
    <w:multiLevelType w:val="hybridMultilevel"/>
    <w:tmpl w:val="DC82F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C0402A"/>
    <w:multiLevelType w:val="hybridMultilevel"/>
    <w:tmpl w:val="F5CE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215868"/>
    <w:multiLevelType w:val="hybridMultilevel"/>
    <w:tmpl w:val="8B2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A21F09"/>
    <w:multiLevelType w:val="hybridMultilevel"/>
    <w:tmpl w:val="44F26102"/>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8"/>
  </w:num>
  <w:num w:numId="4">
    <w:abstractNumId w:val="22"/>
  </w:num>
  <w:num w:numId="5">
    <w:abstractNumId w:val="23"/>
  </w:num>
  <w:num w:numId="6">
    <w:abstractNumId w:val="12"/>
  </w:num>
  <w:num w:numId="7">
    <w:abstractNumId w:val="8"/>
  </w:num>
  <w:num w:numId="8">
    <w:abstractNumId w:val="7"/>
  </w:num>
  <w:num w:numId="9">
    <w:abstractNumId w:val="11"/>
  </w:num>
  <w:num w:numId="10">
    <w:abstractNumId w:val="20"/>
  </w:num>
  <w:num w:numId="11">
    <w:abstractNumId w:val="13"/>
  </w:num>
  <w:num w:numId="12">
    <w:abstractNumId w:val="17"/>
  </w:num>
  <w:num w:numId="13">
    <w:abstractNumId w:val="1"/>
  </w:num>
  <w:num w:numId="14">
    <w:abstractNumId w:val="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15"/>
  </w:num>
  <w:num w:numId="20">
    <w:abstractNumId w:val="9"/>
  </w:num>
  <w:num w:numId="21">
    <w:abstractNumId w:val="6"/>
  </w:num>
  <w:num w:numId="22">
    <w:abstractNumId w:val="4"/>
  </w:num>
  <w:num w:numId="23">
    <w:abstractNumId w:val="24"/>
  </w:num>
  <w:num w:numId="24">
    <w:abstractNumId w:val="14"/>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C"/>
    <w:rsid w:val="00001F53"/>
    <w:rsid w:val="00004D5B"/>
    <w:rsid w:val="00005DDB"/>
    <w:rsid w:val="00024856"/>
    <w:rsid w:val="000322C7"/>
    <w:rsid w:val="00041C6C"/>
    <w:rsid w:val="00056F34"/>
    <w:rsid w:val="00066310"/>
    <w:rsid w:val="0007449B"/>
    <w:rsid w:val="00080B82"/>
    <w:rsid w:val="0009510C"/>
    <w:rsid w:val="000978F6"/>
    <w:rsid w:val="00097BEC"/>
    <w:rsid w:val="000A121E"/>
    <w:rsid w:val="000A1DB6"/>
    <w:rsid w:val="000A5F47"/>
    <w:rsid w:val="000A6F20"/>
    <w:rsid w:val="000A7545"/>
    <w:rsid w:val="000B074E"/>
    <w:rsid w:val="000B4310"/>
    <w:rsid w:val="000B72AB"/>
    <w:rsid w:val="000C31A2"/>
    <w:rsid w:val="000C5527"/>
    <w:rsid w:val="000C7BA9"/>
    <w:rsid w:val="000D0988"/>
    <w:rsid w:val="000D63D9"/>
    <w:rsid w:val="000E291A"/>
    <w:rsid w:val="000E33FC"/>
    <w:rsid w:val="000E4936"/>
    <w:rsid w:val="000E5EE1"/>
    <w:rsid w:val="000F1FFE"/>
    <w:rsid w:val="000F331D"/>
    <w:rsid w:val="00100BDD"/>
    <w:rsid w:val="0010295B"/>
    <w:rsid w:val="001106EE"/>
    <w:rsid w:val="00111444"/>
    <w:rsid w:val="00120E6B"/>
    <w:rsid w:val="00132BFA"/>
    <w:rsid w:val="0013529A"/>
    <w:rsid w:val="00151328"/>
    <w:rsid w:val="001532DA"/>
    <w:rsid w:val="0016465A"/>
    <w:rsid w:val="001731F5"/>
    <w:rsid w:val="001755B5"/>
    <w:rsid w:val="0017717D"/>
    <w:rsid w:val="00192059"/>
    <w:rsid w:val="00196680"/>
    <w:rsid w:val="00197956"/>
    <w:rsid w:val="001B08D0"/>
    <w:rsid w:val="001B191E"/>
    <w:rsid w:val="001B4771"/>
    <w:rsid w:val="001B605F"/>
    <w:rsid w:val="001B6DDE"/>
    <w:rsid w:val="001B7049"/>
    <w:rsid w:val="001C3440"/>
    <w:rsid w:val="001C50CD"/>
    <w:rsid w:val="001D2AF7"/>
    <w:rsid w:val="00200AAC"/>
    <w:rsid w:val="00200B12"/>
    <w:rsid w:val="00207810"/>
    <w:rsid w:val="00211129"/>
    <w:rsid w:val="0021265A"/>
    <w:rsid w:val="0022558D"/>
    <w:rsid w:val="00230F6A"/>
    <w:rsid w:val="00235A29"/>
    <w:rsid w:val="002629B5"/>
    <w:rsid w:val="00273E9F"/>
    <w:rsid w:val="0029173C"/>
    <w:rsid w:val="002A1D59"/>
    <w:rsid w:val="002B3636"/>
    <w:rsid w:val="002C0C0E"/>
    <w:rsid w:val="002C105F"/>
    <w:rsid w:val="002D77EE"/>
    <w:rsid w:val="002E008F"/>
    <w:rsid w:val="002E0E6F"/>
    <w:rsid w:val="002E258C"/>
    <w:rsid w:val="002E5520"/>
    <w:rsid w:val="002E6E21"/>
    <w:rsid w:val="00305D9E"/>
    <w:rsid w:val="003128AE"/>
    <w:rsid w:val="00315558"/>
    <w:rsid w:val="00320CD0"/>
    <w:rsid w:val="00321F3C"/>
    <w:rsid w:val="00322949"/>
    <w:rsid w:val="00327196"/>
    <w:rsid w:val="00334CDF"/>
    <w:rsid w:val="00356539"/>
    <w:rsid w:val="0036341D"/>
    <w:rsid w:val="00365FAA"/>
    <w:rsid w:val="00370026"/>
    <w:rsid w:val="00381765"/>
    <w:rsid w:val="0039065F"/>
    <w:rsid w:val="003957A9"/>
    <w:rsid w:val="00395E37"/>
    <w:rsid w:val="003A38DF"/>
    <w:rsid w:val="003A4C86"/>
    <w:rsid w:val="003B585B"/>
    <w:rsid w:val="003D5007"/>
    <w:rsid w:val="003D5B1D"/>
    <w:rsid w:val="003E1CCE"/>
    <w:rsid w:val="003E57D1"/>
    <w:rsid w:val="003F762D"/>
    <w:rsid w:val="004000D7"/>
    <w:rsid w:val="00402D06"/>
    <w:rsid w:val="00404240"/>
    <w:rsid w:val="004045AA"/>
    <w:rsid w:val="00414772"/>
    <w:rsid w:val="00423C40"/>
    <w:rsid w:val="00426B65"/>
    <w:rsid w:val="0043223B"/>
    <w:rsid w:val="00434EFD"/>
    <w:rsid w:val="00436AF3"/>
    <w:rsid w:val="0045216E"/>
    <w:rsid w:val="004552E6"/>
    <w:rsid w:val="004604B7"/>
    <w:rsid w:val="00461634"/>
    <w:rsid w:val="004678C7"/>
    <w:rsid w:val="004712A7"/>
    <w:rsid w:val="004800B8"/>
    <w:rsid w:val="00483341"/>
    <w:rsid w:val="00491C72"/>
    <w:rsid w:val="00495108"/>
    <w:rsid w:val="004A4BFF"/>
    <w:rsid w:val="004B55E6"/>
    <w:rsid w:val="004C1C1A"/>
    <w:rsid w:val="004C4526"/>
    <w:rsid w:val="004C78BA"/>
    <w:rsid w:val="004C7F6C"/>
    <w:rsid w:val="004D0E6D"/>
    <w:rsid w:val="004D1415"/>
    <w:rsid w:val="004D3438"/>
    <w:rsid w:val="004D37D1"/>
    <w:rsid w:val="004D6A95"/>
    <w:rsid w:val="004F4CF5"/>
    <w:rsid w:val="004F6F43"/>
    <w:rsid w:val="004F7897"/>
    <w:rsid w:val="00500E5E"/>
    <w:rsid w:val="00504E43"/>
    <w:rsid w:val="005205AB"/>
    <w:rsid w:val="00520A8C"/>
    <w:rsid w:val="00525730"/>
    <w:rsid w:val="0053022A"/>
    <w:rsid w:val="00531308"/>
    <w:rsid w:val="00534A2D"/>
    <w:rsid w:val="00537517"/>
    <w:rsid w:val="00550DCC"/>
    <w:rsid w:val="00554AB1"/>
    <w:rsid w:val="0056147D"/>
    <w:rsid w:val="005645C4"/>
    <w:rsid w:val="005671ED"/>
    <w:rsid w:val="00591938"/>
    <w:rsid w:val="00597723"/>
    <w:rsid w:val="0059772B"/>
    <w:rsid w:val="005A780C"/>
    <w:rsid w:val="005E22B3"/>
    <w:rsid w:val="005F0C91"/>
    <w:rsid w:val="005F1059"/>
    <w:rsid w:val="00600E0C"/>
    <w:rsid w:val="00614FF3"/>
    <w:rsid w:val="00632931"/>
    <w:rsid w:val="00645704"/>
    <w:rsid w:val="00651ECF"/>
    <w:rsid w:val="00653DC8"/>
    <w:rsid w:val="006652EC"/>
    <w:rsid w:val="00671931"/>
    <w:rsid w:val="006749E9"/>
    <w:rsid w:val="00674CA8"/>
    <w:rsid w:val="00677643"/>
    <w:rsid w:val="00677CBF"/>
    <w:rsid w:val="00690234"/>
    <w:rsid w:val="006939B7"/>
    <w:rsid w:val="0069710C"/>
    <w:rsid w:val="006975C5"/>
    <w:rsid w:val="006A1F9E"/>
    <w:rsid w:val="006A668D"/>
    <w:rsid w:val="006A69FE"/>
    <w:rsid w:val="006B01A7"/>
    <w:rsid w:val="006C0508"/>
    <w:rsid w:val="006C1045"/>
    <w:rsid w:val="006C5503"/>
    <w:rsid w:val="006D6B3A"/>
    <w:rsid w:val="006F6B38"/>
    <w:rsid w:val="00703C57"/>
    <w:rsid w:val="00722091"/>
    <w:rsid w:val="00722E3F"/>
    <w:rsid w:val="00725EC0"/>
    <w:rsid w:val="00731E45"/>
    <w:rsid w:val="007345C8"/>
    <w:rsid w:val="00734DA8"/>
    <w:rsid w:val="0073573B"/>
    <w:rsid w:val="007420E8"/>
    <w:rsid w:val="00746ED5"/>
    <w:rsid w:val="00750D45"/>
    <w:rsid w:val="00751B77"/>
    <w:rsid w:val="00754963"/>
    <w:rsid w:val="00771C00"/>
    <w:rsid w:val="007908F4"/>
    <w:rsid w:val="007A5F1B"/>
    <w:rsid w:val="007A7AE5"/>
    <w:rsid w:val="007B3CCB"/>
    <w:rsid w:val="007B47C9"/>
    <w:rsid w:val="007B48BB"/>
    <w:rsid w:val="007B788D"/>
    <w:rsid w:val="007C7AEC"/>
    <w:rsid w:val="007D0CB4"/>
    <w:rsid w:val="007D3055"/>
    <w:rsid w:val="007F0A35"/>
    <w:rsid w:val="008075C4"/>
    <w:rsid w:val="008142A4"/>
    <w:rsid w:val="00820352"/>
    <w:rsid w:val="00822D5C"/>
    <w:rsid w:val="00830036"/>
    <w:rsid w:val="0083253F"/>
    <w:rsid w:val="00842FDB"/>
    <w:rsid w:val="00843A51"/>
    <w:rsid w:val="008451B5"/>
    <w:rsid w:val="00845F29"/>
    <w:rsid w:val="00855385"/>
    <w:rsid w:val="00855625"/>
    <w:rsid w:val="00857D54"/>
    <w:rsid w:val="00865263"/>
    <w:rsid w:val="00867E78"/>
    <w:rsid w:val="00897594"/>
    <w:rsid w:val="008976D5"/>
    <w:rsid w:val="008A22C6"/>
    <w:rsid w:val="008A2E23"/>
    <w:rsid w:val="008D363D"/>
    <w:rsid w:val="008D37EA"/>
    <w:rsid w:val="008D65A4"/>
    <w:rsid w:val="008E3830"/>
    <w:rsid w:val="008F32D2"/>
    <w:rsid w:val="00901754"/>
    <w:rsid w:val="00905046"/>
    <w:rsid w:val="00905C7F"/>
    <w:rsid w:val="00910097"/>
    <w:rsid w:val="0092725D"/>
    <w:rsid w:val="0093132D"/>
    <w:rsid w:val="00934DC2"/>
    <w:rsid w:val="0093520C"/>
    <w:rsid w:val="00936529"/>
    <w:rsid w:val="00940942"/>
    <w:rsid w:val="00947B97"/>
    <w:rsid w:val="0095038A"/>
    <w:rsid w:val="00981D46"/>
    <w:rsid w:val="00982B84"/>
    <w:rsid w:val="00986493"/>
    <w:rsid w:val="00987034"/>
    <w:rsid w:val="00993CC3"/>
    <w:rsid w:val="009A0E9B"/>
    <w:rsid w:val="009A4BBA"/>
    <w:rsid w:val="009A51E2"/>
    <w:rsid w:val="009A63FA"/>
    <w:rsid w:val="009B1C57"/>
    <w:rsid w:val="009B4144"/>
    <w:rsid w:val="009B6003"/>
    <w:rsid w:val="009B62E0"/>
    <w:rsid w:val="009D444E"/>
    <w:rsid w:val="009D524E"/>
    <w:rsid w:val="009E449E"/>
    <w:rsid w:val="009F7D55"/>
    <w:rsid w:val="00A05DBC"/>
    <w:rsid w:val="00A363BB"/>
    <w:rsid w:val="00A43C0A"/>
    <w:rsid w:val="00A479B3"/>
    <w:rsid w:val="00A55CD5"/>
    <w:rsid w:val="00A67169"/>
    <w:rsid w:val="00A6764F"/>
    <w:rsid w:val="00A67FC7"/>
    <w:rsid w:val="00A7280A"/>
    <w:rsid w:val="00A74DA1"/>
    <w:rsid w:val="00A853C9"/>
    <w:rsid w:val="00A85516"/>
    <w:rsid w:val="00A91033"/>
    <w:rsid w:val="00A94545"/>
    <w:rsid w:val="00AC0F61"/>
    <w:rsid w:val="00AD1AF2"/>
    <w:rsid w:val="00AD7F20"/>
    <w:rsid w:val="00AE0887"/>
    <w:rsid w:val="00B00682"/>
    <w:rsid w:val="00B01CDE"/>
    <w:rsid w:val="00B02149"/>
    <w:rsid w:val="00B21C1A"/>
    <w:rsid w:val="00B21CCE"/>
    <w:rsid w:val="00B27116"/>
    <w:rsid w:val="00B27806"/>
    <w:rsid w:val="00B32335"/>
    <w:rsid w:val="00B353FF"/>
    <w:rsid w:val="00B424C3"/>
    <w:rsid w:val="00B51905"/>
    <w:rsid w:val="00B555D7"/>
    <w:rsid w:val="00B66B03"/>
    <w:rsid w:val="00B72AA0"/>
    <w:rsid w:val="00B77194"/>
    <w:rsid w:val="00B83767"/>
    <w:rsid w:val="00B83C32"/>
    <w:rsid w:val="00B85096"/>
    <w:rsid w:val="00B95904"/>
    <w:rsid w:val="00B97EFF"/>
    <w:rsid w:val="00BA687C"/>
    <w:rsid w:val="00BB0268"/>
    <w:rsid w:val="00BC4898"/>
    <w:rsid w:val="00BC6291"/>
    <w:rsid w:val="00BD0AE6"/>
    <w:rsid w:val="00BD3653"/>
    <w:rsid w:val="00BE2072"/>
    <w:rsid w:val="00BE348B"/>
    <w:rsid w:val="00BE7B81"/>
    <w:rsid w:val="00BF17BE"/>
    <w:rsid w:val="00C07F80"/>
    <w:rsid w:val="00C11546"/>
    <w:rsid w:val="00C147ED"/>
    <w:rsid w:val="00C162C3"/>
    <w:rsid w:val="00C258A0"/>
    <w:rsid w:val="00C3795F"/>
    <w:rsid w:val="00C5108A"/>
    <w:rsid w:val="00C64927"/>
    <w:rsid w:val="00C6581E"/>
    <w:rsid w:val="00C744E3"/>
    <w:rsid w:val="00C76A95"/>
    <w:rsid w:val="00C9490F"/>
    <w:rsid w:val="00CA2B07"/>
    <w:rsid w:val="00CA7217"/>
    <w:rsid w:val="00CB3B98"/>
    <w:rsid w:val="00CB6FFA"/>
    <w:rsid w:val="00CB71C8"/>
    <w:rsid w:val="00CC224F"/>
    <w:rsid w:val="00CC3437"/>
    <w:rsid w:val="00CC5EE6"/>
    <w:rsid w:val="00CF39EB"/>
    <w:rsid w:val="00CF5AFF"/>
    <w:rsid w:val="00D063ED"/>
    <w:rsid w:val="00D27602"/>
    <w:rsid w:val="00D27A20"/>
    <w:rsid w:val="00D317C4"/>
    <w:rsid w:val="00D328BA"/>
    <w:rsid w:val="00D40647"/>
    <w:rsid w:val="00D44798"/>
    <w:rsid w:val="00D51712"/>
    <w:rsid w:val="00D53BCB"/>
    <w:rsid w:val="00D551E1"/>
    <w:rsid w:val="00D56796"/>
    <w:rsid w:val="00D57A12"/>
    <w:rsid w:val="00D62823"/>
    <w:rsid w:val="00D666D4"/>
    <w:rsid w:val="00DA0765"/>
    <w:rsid w:val="00DA0F3D"/>
    <w:rsid w:val="00DA657A"/>
    <w:rsid w:val="00DB1504"/>
    <w:rsid w:val="00DB1F99"/>
    <w:rsid w:val="00DC4D34"/>
    <w:rsid w:val="00DD0957"/>
    <w:rsid w:val="00DD1D79"/>
    <w:rsid w:val="00DD4A2C"/>
    <w:rsid w:val="00DD5445"/>
    <w:rsid w:val="00E00171"/>
    <w:rsid w:val="00E024DD"/>
    <w:rsid w:val="00E07C5F"/>
    <w:rsid w:val="00E12402"/>
    <w:rsid w:val="00E1637D"/>
    <w:rsid w:val="00E21902"/>
    <w:rsid w:val="00E232C6"/>
    <w:rsid w:val="00E349B4"/>
    <w:rsid w:val="00E3518F"/>
    <w:rsid w:val="00E361A6"/>
    <w:rsid w:val="00E371D6"/>
    <w:rsid w:val="00E37267"/>
    <w:rsid w:val="00E41A3C"/>
    <w:rsid w:val="00E51E58"/>
    <w:rsid w:val="00E8355C"/>
    <w:rsid w:val="00E93CED"/>
    <w:rsid w:val="00EA4563"/>
    <w:rsid w:val="00EA4A73"/>
    <w:rsid w:val="00EA5C3C"/>
    <w:rsid w:val="00EB0F12"/>
    <w:rsid w:val="00EC0A4A"/>
    <w:rsid w:val="00F04CA2"/>
    <w:rsid w:val="00F06660"/>
    <w:rsid w:val="00F10F13"/>
    <w:rsid w:val="00F11BCA"/>
    <w:rsid w:val="00F144AC"/>
    <w:rsid w:val="00F160EE"/>
    <w:rsid w:val="00F2315C"/>
    <w:rsid w:val="00F237BA"/>
    <w:rsid w:val="00F26E1B"/>
    <w:rsid w:val="00F32363"/>
    <w:rsid w:val="00F32EEF"/>
    <w:rsid w:val="00F51484"/>
    <w:rsid w:val="00F5539D"/>
    <w:rsid w:val="00F66AE4"/>
    <w:rsid w:val="00F74BC8"/>
    <w:rsid w:val="00F74F26"/>
    <w:rsid w:val="00F82E84"/>
    <w:rsid w:val="00F8696C"/>
    <w:rsid w:val="00F916BB"/>
    <w:rsid w:val="00FA2FC9"/>
    <w:rsid w:val="00FB4726"/>
    <w:rsid w:val="00FC3F0C"/>
    <w:rsid w:val="00FD3A85"/>
    <w:rsid w:val="00FE2429"/>
    <w:rsid w:val="00FE3B4F"/>
    <w:rsid w:val="00FF0E60"/>
    <w:rsid w:val="00FF1F6D"/>
    <w:rsid w:val="00FF4EFD"/>
    <w:rsid w:val="00FF6293"/>
    <w:rsid w:val="00FF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E189-22C1-4B86-9F97-5122C2C9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4</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Patricia.Jones</dc:creator>
  <cp:lastModifiedBy>Brown, Andrew J - Oxford City Council</cp:lastModifiedBy>
  <cp:revision>40</cp:revision>
  <cp:lastPrinted>2014-09-18T10:51:00Z</cp:lastPrinted>
  <dcterms:created xsi:type="dcterms:W3CDTF">2014-10-09T09:36:00Z</dcterms:created>
  <dcterms:modified xsi:type="dcterms:W3CDTF">2014-10-31T16:07:00Z</dcterms:modified>
</cp:coreProperties>
</file>